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77" w:rsidRDefault="00FF0277" w:rsidP="00E6178A">
      <w:pPr>
        <w:widowControl/>
        <w:spacing w:line="450" w:lineRule="atLeast"/>
        <w:jc w:val="center"/>
        <w:outlineLvl w:val="0"/>
        <w:rPr>
          <w:rFonts w:ascii="黑体" w:eastAsia="黑体" w:hAnsi="黑体" w:cs="微软雅黑"/>
          <w:b/>
          <w:sz w:val="36"/>
          <w:szCs w:val="36"/>
        </w:rPr>
      </w:pPr>
      <w:r w:rsidRPr="00444CB1">
        <w:rPr>
          <w:rFonts w:ascii="黑体" w:eastAsia="黑体" w:hAnsi="黑体" w:cs="微软雅黑" w:hint="eastAsia"/>
          <w:b/>
          <w:sz w:val="36"/>
          <w:szCs w:val="36"/>
        </w:rPr>
        <w:t>国家卫健委地中海贫血防治重点实验室</w:t>
      </w:r>
    </w:p>
    <w:p w:rsidR="00E6178A" w:rsidRPr="00FF0277" w:rsidRDefault="00FF0277" w:rsidP="00E6178A">
      <w:pPr>
        <w:widowControl/>
        <w:spacing w:line="450" w:lineRule="atLeast"/>
        <w:jc w:val="center"/>
        <w:outlineLvl w:val="0"/>
        <w:rPr>
          <w:rFonts w:ascii="黑体" w:eastAsia="黑体" w:hAnsi="黑体" w:cs="微软雅黑"/>
          <w:b/>
          <w:sz w:val="36"/>
          <w:szCs w:val="36"/>
        </w:rPr>
      </w:pPr>
      <w:r w:rsidRPr="00FF0277">
        <w:rPr>
          <w:rFonts w:ascii="黑体" w:eastAsia="黑体" w:hAnsi="黑体" w:cs="微软雅黑" w:hint="eastAsia"/>
          <w:b/>
          <w:sz w:val="36"/>
          <w:szCs w:val="36"/>
        </w:rPr>
        <w:t>开放课题管理办法</w:t>
      </w:r>
    </w:p>
    <w:p w:rsidR="00FF0277" w:rsidRDefault="00FF0277" w:rsidP="00FF0277">
      <w:pPr>
        <w:widowControl/>
        <w:adjustRightInd w:val="0"/>
        <w:snapToGrid w:val="0"/>
        <w:spacing w:line="360" w:lineRule="auto"/>
        <w:rPr>
          <w:rFonts w:ascii="宋体" w:eastAsia="宋体" w:hAnsi="宋体" w:cs="宋体"/>
          <w:b/>
          <w:bCs/>
          <w:color w:val="333333"/>
          <w:kern w:val="0"/>
          <w:sz w:val="24"/>
          <w:szCs w:val="24"/>
        </w:rPr>
      </w:pPr>
    </w:p>
    <w:p w:rsidR="00E6178A" w:rsidRPr="00FF0277" w:rsidRDefault="00E6178A" w:rsidP="00AC57D8">
      <w:pPr>
        <w:widowControl/>
        <w:adjustRightInd w:val="0"/>
        <w:snapToGrid w:val="0"/>
        <w:spacing w:line="360" w:lineRule="auto"/>
        <w:jc w:val="center"/>
        <w:rPr>
          <w:rFonts w:ascii="宋体" w:eastAsia="宋体" w:hAnsi="宋体" w:cs="宋体"/>
          <w:color w:val="333333"/>
          <w:kern w:val="0"/>
          <w:sz w:val="24"/>
          <w:szCs w:val="24"/>
        </w:rPr>
      </w:pPr>
      <w:r w:rsidRPr="00FF0277">
        <w:rPr>
          <w:rFonts w:ascii="宋体" w:eastAsia="宋体" w:hAnsi="宋体" w:cs="宋体" w:hint="eastAsia"/>
          <w:b/>
          <w:bCs/>
          <w:color w:val="333333"/>
          <w:kern w:val="0"/>
          <w:sz w:val="24"/>
          <w:szCs w:val="24"/>
        </w:rPr>
        <w:t>第一章 总 则</w:t>
      </w:r>
    </w:p>
    <w:p w:rsidR="00E6178A" w:rsidRPr="00181661" w:rsidRDefault="00181661"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rPr>
      </w:pPr>
      <w:r>
        <w:rPr>
          <w:rFonts w:ascii="宋体" w:hAnsi="宋体" w:cs="宋体" w:hint="eastAsia"/>
          <w:color w:val="333333"/>
          <w:kern w:val="0"/>
          <w:sz w:val="24"/>
        </w:rPr>
        <w:t xml:space="preserve"> </w:t>
      </w:r>
      <w:r w:rsidR="00E6178A" w:rsidRPr="00181661">
        <w:rPr>
          <w:rFonts w:ascii="宋体" w:hAnsi="宋体" w:cs="宋体" w:hint="eastAsia"/>
          <w:color w:val="333333"/>
          <w:kern w:val="0"/>
          <w:sz w:val="24"/>
        </w:rPr>
        <w:t>为了充分发挥</w:t>
      </w:r>
      <w:r w:rsidR="007D6A96" w:rsidRPr="00181661">
        <w:rPr>
          <w:rFonts w:ascii="宋体" w:hAnsi="宋体" w:cs="Calibri" w:hint="eastAsia"/>
          <w:color w:val="000000"/>
          <w:kern w:val="0"/>
          <w:sz w:val="24"/>
        </w:rPr>
        <w:t>国家卫健委重点实验室</w:t>
      </w:r>
      <w:r w:rsidR="00E6178A" w:rsidRPr="00181661">
        <w:rPr>
          <w:rFonts w:ascii="宋体" w:hAnsi="宋体" w:cs="宋体" w:hint="eastAsia"/>
          <w:color w:val="333333"/>
          <w:kern w:val="0"/>
          <w:sz w:val="24"/>
        </w:rPr>
        <w:t>研究基地的作用，促进科研学术交流</w:t>
      </w:r>
      <w:r w:rsidR="007D6A96" w:rsidRPr="00181661">
        <w:rPr>
          <w:rFonts w:ascii="宋体" w:hAnsi="宋体" w:cs="宋体" w:hint="eastAsia"/>
          <w:color w:val="333333"/>
          <w:kern w:val="0"/>
          <w:sz w:val="24"/>
        </w:rPr>
        <w:t>与协调创新</w:t>
      </w:r>
      <w:r w:rsidR="00E6178A" w:rsidRPr="00181661">
        <w:rPr>
          <w:rFonts w:ascii="宋体" w:hAnsi="宋体" w:cs="宋体" w:hint="eastAsia"/>
          <w:color w:val="333333"/>
          <w:kern w:val="0"/>
          <w:sz w:val="24"/>
        </w:rPr>
        <w:t>，</w:t>
      </w:r>
      <w:r w:rsidR="007D6A96" w:rsidRPr="00181661">
        <w:rPr>
          <w:rFonts w:ascii="宋体" w:hAnsi="宋体" w:cs="Calibri" w:hint="eastAsia"/>
          <w:color w:val="000000"/>
          <w:kern w:val="0"/>
          <w:sz w:val="24"/>
        </w:rPr>
        <w:t>国家卫健委地中海贫血防治重点实验室</w:t>
      </w:r>
      <w:r w:rsidR="00E6178A" w:rsidRPr="00181661">
        <w:rPr>
          <w:rFonts w:ascii="宋体" w:hAnsi="宋体" w:cs="宋体" w:hint="eastAsia"/>
          <w:color w:val="333333"/>
          <w:kern w:val="0"/>
          <w:sz w:val="24"/>
        </w:rPr>
        <w:t>本着“开放、流动、</w:t>
      </w:r>
      <w:r w:rsidRPr="00181661">
        <w:rPr>
          <w:rFonts w:ascii="宋体" w:hAnsi="宋体" w:cs="宋体" w:hint="eastAsia"/>
          <w:color w:val="333333"/>
          <w:kern w:val="0"/>
          <w:sz w:val="24"/>
        </w:rPr>
        <w:t>联合</w:t>
      </w:r>
      <w:r w:rsidR="00E6178A" w:rsidRPr="00181661">
        <w:rPr>
          <w:rFonts w:ascii="宋体" w:hAnsi="宋体" w:cs="宋体" w:hint="eastAsia"/>
          <w:color w:val="333333"/>
          <w:kern w:val="0"/>
          <w:sz w:val="24"/>
        </w:rPr>
        <w:t>、竞争”的运行机制设立开放课题，支持与</w:t>
      </w:r>
      <w:r w:rsidR="007D6A96" w:rsidRPr="00181661">
        <w:rPr>
          <w:rFonts w:ascii="宋体" w:hAnsi="宋体" w:cs="宋体" w:hint="eastAsia"/>
          <w:color w:val="333333"/>
          <w:kern w:val="0"/>
          <w:sz w:val="24"/>
        </w:rPr>
        <w:t>本</w:t>
      </w:r>
      <w:r w:rsidR="00E6178A" w:rsidRPr="00181661">
        <w:rPr>
          <w:rFonts w:ascii="宋体" w:hAnsi="宋体" w:cs="宋体" w:hint="eastAsia"/>
          <w:color w:val="333333"/>
          <w:kern w:val="0"/>
          <w:sz w:val="24"/>
        </w:rPr>
        <w:t>重点实验室主要研究方向相关的基础</w:t>
      </w:r>
      <w:r w:rsidR="007D6A96" w:rsidRPr="00181661">
        <w:rPr>
          <w:rFonts w:ascii="宋体" w:hAnsi="宋体" w:cs="宋体" w:hint="eastAsia"/>
          <w:color w:val="333333"/>
          <w:kern w:val="0"/>
          <w:sz w:val="24"/>
        </w:rPr>
        <w:t>与临床</w:t>
      </w:r>
      <w:r w:rsidR="00E6178A" w:rsidRPr="00181661">
        <w:rPr>
          <w:rFonts w:ascii="宋体" w:hAnsi="宋体" w:cs="宋体" w:hint="eastAsia"/>
          <w:color w:val="333333"/>
          <w:kern w:val="0"/>
          <w:sz w:val="24"/>
        </w:rPr>
        <w:t>研究项目，鼓励应用基础和交叉学科研究</w:t>
      </w:r>
      <w:r w:rsidRPr="00181661">
        <w:rPr>
          <w:rFonts w:ascii="宋体" w:hAnsi="宋体" w:cs="宋体" w:hint="eastAsia"/>
          <w:color w:val="333333"/>
          <w:kern w:val="0"/>
          <w:sz w:val="24"/>
        </w:rPr>
        <w:t>并实现转化</w:t>
      </w:r>
      <w:r w:rsidR="00E6178A" w:rsidRPr="00181661">
        <w:rPr>
          <w:rFonts w:ascii="宋体" w:hAnsi="宋体" w:cs="宋体" w:hint="eastAsia"/>
          <w:color w:val="333333"/>
          <w:kern w:val="0"/>
          <w:sz w:val="24"/>
        </w:rPr>
        <w:t>。</w:t>
      </w:r>
      <w:r w:rsidR="00E6178A" w:rsidRPr="00181661">
        <w:rPr>
          <w:rFonts w:ascii="宋体" w:hAnsi="宋体" w:cs="宋体"/>
          <w:color w:val="333333"/>
          <w:kern w:val="0"/>
          <w:sz w:val="24"/>
        </w:rPr>
        <w:t>    </w:t>
      </w:r>
    </w:p>
    <w:p w:rsidR="00E6178A" w:rsidRPr="00FF0277" w:rsidRDefault="00181661"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rPr>
      </w:pPr>
      <w:r>
        <w:rPr>
          <w:rFonts w:ascii="宋体" w:hAnsi="宋体" w:cs="宋体" w:hint="eastAsia"/>
          <w:b/>
          <w:bCs/>
          <w:color w:val="333333"/>
          <w:kern w:val="0"/>
          <w:sz w:val="24"/>
        </w:rPr>
        <w:t xml:space="preserve"> </w:t>
      </w:r>
      <w:r w:rsidR="00E6178A" w:rsidRPr="00FF0277">
        <w:rPr>
          <w:rFonts w:ascii="宋体" w:hAnsi="宋体" w:cs="宋体" w:hint="eastAsia"/>
          <w:color w:val="000000"/>
          <w:kern w:val="0"/>
          <w:sz w:val="24"/>
        </w:rPr>
        <w:t>开放</w:t>
      </w:r>
      <w:r w:rsidR="007D6A96">
        <w:rPr>
          <w:rFonts w:ascii="宋体" w:hAnsi="宋体" w:cs="宋体" w:hint="eastAsia"/>
          <w:color w:val="000000"/>
          <w:kern w:val="0"/>
          <w:sz w:val="24"/>
        </w:rPr>
        <w:t>课题经费</w:t>
      </w:r>
      <w:r w:rsidR="00E6178A" w:rsidRPr="00FF0277">
        <w:rPr>
          <w:rFonts w:ascii="宋体" w:hAnsi="宋体" w:cs="宋体" w:hint="eastAsia"/>
          <w:color w:val="000000"/>
          <w:kern w:val="0"/>
          <w:sz w:val="24"/>
        </w:rPr>
        <w:t>从重点实验室运行</w:t>
      </w:r>
      <w:r w:rsidR="007D6A96">
        <w:rPr>
          <w:rFonts w:ascii="宋体" w:hAnsi="宋体" w:cs="宋体" w:hint="eastAsia"/>
          <w:color w:val="000000"/>
          <w:kern w:val="0"/>
          <w:sz w:val="24"/>
        </w:rPr>
        <w:t>经费</w:t>
      </w:r>
      <w:r w:rsidR="00E6178A" w:rsidRPr="00FF0277">
        <w:rPr>
          <w:rFonts w:ascii="宋体" w:hAnsi="宋体" w:cs="宋体" w:hint="eastAsia"/>
          <w:color w:val="000000"/>
          <w:kern w:val="0"/>
          <w:sz w:val="24"/>
        </w:rPr>
        <w:t>预算中支出，用于资助开放课题研究，专款专用。</w:t>
      </w:r>
      <w:r w:rsidR="00E6178A" w:rsidRPr="00FF0277">
        <w:rPr>
          <w:rFonts w:ascii="宋体" w:hAnsi="宋体" w:cs="宋体" w:hint="eastAsia"/>
          <w:color w:val="333333"/>
          <w:kern w:val="0"/>
          <w:sz w:val="24"/>
        </w:rPr>
        <w:t>   </w:t>
      </w:r>
    </w:p>
    <w:p w:rsidR="00E6178A" w:rsidRPr="00FF0277" w:rsidRDefault="00E6178A" w:rsidP="00AC57D8">
      <w:pPr>
        <w:widowControl/>
        <w:adjustRightInd w:val="0"/>
        <w:snapToGrid w:val="0"/>
        <w:spacing w:line="360" w:lineRule="auto"/>
        <w:jc w:val="center"/>
        <w:rPr>
          <w:rFonts w:ascii="宋体" w:eastAsia="宋体" w:hAnsi="宋体" w:cs="宋体"/>
          <w:color w:val="333333"/>
          <w:kern w:val="0"/>
          <w:sz w:val="24"/>
          <w:szCs w:val="24"/>
        </w:rPr>
      </w:pPr>
      <w:r w:rsidRPr="00FF0277">
        <w:rPr>
          <w:rFonts w:ascii="宋体" w:eastAsia="宋体" w:hAnsi="宋体" w:cs="宋体" w:hint="eastAsia"/>
          <w:b/>
          <w:bCs/>
          <w:color w:val="333333"/>
          <w:kern w:val="0"/>
          <w:sz w:val="24"/>
          <w:szCs w:val="24"/>
        </w:rPr>
        <w:t>第二章 课题申请与立项</w:t>
      </w:r>
    </w:p>
    <w:p w:rsidR="00181661" w:rsidRDefault="008C25AB"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rPr>
      </w:pPr>
      <w:r>
        <w:rPr>
          <w:rFonts w:ascii="宋体" w:hAnsi="宋体" w:cs="Calibri" w:hint="eastAsia"/>
          <w:color w:val="000000"/>
          <w:kern w:val="0"/>
          <w:sz w:val="24"/>
        </w:rPr>
        <w:t>除了</w:t>
      </w:r>
      <w:r w:rsidRPr="0051552A">
        <w:rPr>
          <w:rFonts w:ascii="宋体" w:hAnsi="宋体" w:cs="Calibri" w:hint="eastAsia"/>
          <w:color w:val="000000"/>
          <w:kern w:val="0"/>
          <w:sz w:val="24"/>
        </w:rPr>
        <w:t>国家卫健委地中海贫血防治重点实验室固定人员</w:t>
      </w:r>
      <w:r>
        <w:rPr>
          <w:rFonts w:ascii="宋体" w:hAnsi="宋体" w:cs="Calibri" w:hint="eastAsia"/>
          <w:color w:val="000000"/>
          <w:kern w:val="0"/>
          <w:sz w:val="24"/>
        </w:rPr>
        <w:t>以外,</w:t>
      </w:r>
      <w:r w:rsidR="00FA1FC3">
        <w:rPr>
          <w:rFonts w:ascii="宋体" w:hAnsi="宋体" w:cs="Calibri" w:hint="eastAsia"/>
          <w:color w:val="000000"/>
          <w:kern w:val="0"/>
          <w:sz w:val="24"/>
        </w:rPr>
        <w:t>所有</w:t>
      </w:r>
      <w:r w:rsidRPr="0051552A">
        <w:rPr>
          <w:rFonts w:ascii="宋体" w:hAnsi="宋体" w:cs="Calibri" w:hint="eastAsia"/>
          <w:color w:val="000000"/>
          <w:kern w:val="0"/>
          <w:sz w:val="24"/>
        </w:rPr>
        <w:t>从事</w:t>
      </w:r>
      <w:r w:rsidR="00FA1FC3">
        <w:rPr>
          <w:rFonts w:ascii="宋体" w:hAnsi="宋体" w:cs="Calibri" w:hint="eastAsia"/>
          <w:color w:val="000000"/>
          <w:kern w:val="0"/>
          <w:sz w:val="24"/>
        </w:rPr>
        <w:t>地中海贫血</w:t>
      </w:r>
      <w:r w:rsidRPr="0051552A">
        <w:rPr>
          <w:rFonts w:ascii="宋体" w:hAnsi="宋体" w:cs="Calibri" w:hint="eastAsia"/>
          <w:color w:val="000000"/>
          <w:kern w:val="0"/>
          <w:sz w:val="24"/>
        </w:rPr>
        <w:t>相关研究的科研人员</w:t>
      </w:r>
      <w:r w:rsidRPr="00FA1FC3">
        <w:rPr>
          <w:rFonts w:ascii="宋体" w:hAnsi="宋体" w:cs="Calibri" w:hint="eastAsia"/>
          <w:color w:val="000000"/>
          <w:kern w:val="0"/>
          <w:sz w:val="24"/>
        </w:rPr>
        <w:t>（包括研究生、博士后）</w:t>
      </w:r>
      <w:r w:rsidR="00E6178A" w:rsidRPr="00FA1FC3">
        <w:rPr>
          <w:rFonts w:ascii="宋体" w:hAnsi="宋体" w:cs="Calibri" w:hint="eastAsia"/>
          <w:color w:val="000000"/>
          <w:kern w:val="0"/>
          <w:sz w:val="24"/>
        </w:rPr>
        <w:t>，</w:t>
      </w:r>
      <w:r w:rsidR="00E6178A" w:rsidRPr="00FF0277">
        <w:rPr>
          <w:rFonts w:ascii="宋体" w:hAnsi="宋体" w:cs="宋体" w:hint="eastAsia"/>
          <w:color w:val="000000"/>
          <w:kern w:val="0"/>
          <w:sz w:val="24"/>
        </w:rPr>
        <w:t>均可根据</w:t>
      </w:r>
      <w:r w:rsidR="00061D1A">
        <w:rPr>
          <w:rFonts w:ascii="宋体" w:hAnsi="宋体" w:cs="宋体" w:hint="eastAsia"/>
          <w:color w:val="000000"/>
          <w:kern w:val="0"/>
          <w:sz w:val="24"/>
        </w:rPr>
        <w:t>每年申报通知规</w:t>
      </w:r>
      <w:r w:rsidR="00E6178A" w:rsidRPr="00FF0277">
        <w:rPr>
          <w:rFonts w:ascii="宋体" w:hAnsi="宋体" w:cs="宋体" w:hint="eastAsia"/>
          <w:color w:val="000000"/>
          <w:kern w:val="0"/>
          <w:sz w:val="24"/>
        </w:rPr>
        <w:t>定的范围提出资助申请。</w:t>
      </w:r>
      <w:r w:rsidR="00E6178A" w:rsidRPr="003F0347">
        <w:rPr>
          <w:rFonts w:ascii="宋体" w:hAnsi="宋体" w:cs="宋体" w:hint="eastAsia"/>
          <w:color w:val="000000"/>
          <w:kern w:val="0"/>
          <w:sz w:val="24"/>
        </w:rPr>
        <w:t>同时实验室也接收</w:t>
      </w:r>
      <w:r w:rsidR="00061D1A" w:rsidRPr="003F0347">
        <w:rPr>
          <w:rFonts w:ascii="宋体" w:hAnsi="宋体" w:cs="宋体" w:hint="eastAsia"/>
          <w:color w:val="000000"/>
          <w:kern w:val="0"/>
          <w:sz w:val="24"/>
        </w:rPr>
        <w:t>外单位</w:t>
      </w:r>
      <w:r w:rsidR="00E6178A" w:rsidRPr="003F0347">
        <w:rPr>
          <w:rFonts w:ascii="宋体" w:hAnsi="宋体" w:cs="宋体" w:hint="eastAsia"/>
          <w:color w:val="000000"/>
          <w:kern w:val="0"/>
          <w:sz w:val="24"/>
        </w:rPr>
        <w:t>研究人员自带课题和经费，利用实验室设备条件开展科学研究。  </w:t>
      </w:r>
      <w:r w:rsidR="00E6178A" w:rsidRPr="00FF0277">
        <w:rPr>
          <w:rFonts w:ascii="宋体" w:hAnsi="宋体" w:cs="宋体" w:hint="eastAsia"/>
          <w:color w:val="333333"/>
          <w:kern w:val="0"/>
          <w:sz w:val="24"/>
        </w:rPr>
        <w:t> </w:t>
      </w:r>
    </w:p>
    <w:p w:rsidR="00181661" w:rsidRPr="00181661" w:rsidRDefault="00181661"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rPr>
      </w:pPr>
      <w:r>
        <w:rPr>
          <w:rFonts w:ascii="宋体" w:hAnsi="宋体" w:cs="宋体" w:hint="eastAsia"/>
          <w:color w:val="333333"/>
          <w:kern w:val="0"/>
          <w:sz w:val="24"/>
        </w:rPr>
        <w:t xml:space="preserve"> </w:t>
      </w:r>
      <w:r w:rsidRPr="00181661">
        <w:rPr>
          <w:rFonts w:ascii="宋体" w:hAnsi="宋体" w:cs="宋体" w:hint="eastAsia"/>
          <w:sz w:val="24"/>
        </w:rPr>
        <w:t>开放课题申请人应严格遵守国家有关医学伦理、学术道德、科研诚信、知识产权、生物安全、实验动</w:t>
      </w:r>
      <w:r w:rsidRPr="00181661">
        <w:rPr>
          <w:rFonts w:ascii="宋体" w:hAnsi="宋体" w:cs="宋体" w:hint="eastAsia"/>
          <w:color w:val="000000"/>
          <w:kern w:val="0"/>
          <w:sz w:val="24"/>
        </w:rPr>
        <w:t>物伦理、保密等相关法律法规，依法依规开展数据和资源开放共享，积极承担国家任务，主动开展行业亟需基础性工作，服务行业发展需求。</w:t>
      </w:r>
    </w:p>
    <w:p w:rsidR="00181661" w:rsidRPr="00181661" w:rsidRDefault="00DF55CC" w:rsidP="00AC57D8">
      <w:pPr>
        <w:pStyle w:val="a7"/>
        <w:widowControl/>
        <w:numPr>
          <w:ilvl w:val="0"/>
          <w:numId w:val="2"/>
        </w:numPr>
        <w:adjustRightInd w:val="0"/>
        <w:snapToGrid w:val="0"/>
        <w:spacing w:line="360" w:lineRule="auto"/>
        <w:ind w:left="0" w:firstLineChars="0" w:firstLine="424"/>
        <w:rPr>
          <w:rFonts w:ascii="宋体" w:hAnsi="宋体" w:cs="宋体"/>
          <w:color w:val="000000"/>
          <w:kern w:val="0"/>
          <w:sz w:val="24"/>
        </w:rPr>
      </w:pPr>
      <w:r>
        <w:rPr>
          <w:rFonts w:ascii="宋体" w:hAnsi="宋体" w:cs="宋体" w:hint="eastAsia"/>
          <w:color w:val="000000"/>
          <w:kern w:val="0"/>
          <w:sz w:val="24"/>
        </w:rPr>
        <w:t xml:space="preserve"> </w:t>
      </w:r>
      <w:r w:rsidR="00E6178A" w:rsidRPr="00FF0277">
        <w:rPr>
          <w:rFonts w:ascii="宋体" w:hAnsi="宋体" w:cs="宋体" w:hint="eastAsia"/>
          <w:color w:val="000000"/>
          <w:kern w:val="0"/>
          <w:sz w:val="24"/>
        </w:rPr>
        <w:t>基金项目的研究年限一般为2年。研究工作时间自批准之日起算，特别优秀的或有潜力的研究人员，经学术委员会批准可追加一年。</w:t>
      </w:r>
    </w:p>
    <w:p w:rsidR="00E6178A" w:rsidRPr="00181661" w:rsidRDefault="00E6178A" w:rsidP="00AC57D8">
      <w:pPr>
        <w:pStyle w:val="a7"/>
        <w:widowControl/>
        <w:numPr>
          <w:ilvl w:val="0"/>
          <w:numId w:val="2"/>
        </w:numPr>
        <w:adjustRightInd w:val="0"/>
        <w:snapToGrid w:val="0"/>
        <w:spacing w:line="360" w:lineRule="auto"/>
        <w:ind w:left="0" w:firstLineChars="0" w:firstLine="424"/>
        <w:rPr>
          <w:rFonts w:ascii="宋体" w:hAnsi="宋体" w:cs="宋体"/>
          <w:color w:val="000000"/>
          <w:kern w:val="0"/>
          <w:sz w:val="24"/>
        </w:rPr>
      </w:pPr>
      <w:r w:rsidRPr="00181661">
        <w:rPr>
          <w:rFonts w:ascii="宋体" w:hAnsi="宋体" w:cs="宋体" w:hint="eastAsia"/>
          <w:color w:val="000000"/>
          <w:kern w:val="0"/>
          <w:sz w:val="24"/>
        </w:rPr>
        <w:t>课题的</w:t>
      </w:r>
      <w:r w:rsidR="00061D1A" w:rsidRPr="00181661">
        <w:rPr>
          <w:rFonts w:ascii="宋体" w:hAnsi="宋体" w:cs="宋体" w:hint="eastAsia"/>
          <w:color w:val="000000"/>
          <w:kern w:val="0"/>
          <w:sz w:val="24"/>
        </w:rPr>
        <w:t>评审</w:t>
      </w:r>
      <w:r w:rsidRPr="00181661">
        <w:rPr>
          <w:rFonts w:ascii="宋体" w:hAnsi="宋体" w:cs="宋体" w:hint="eastAsia"/>
          <w:color w:val="000000"/>
          <w:kern w:val="0"/>
          <w:sz w:val="24"/>
        </w:rPr>
        <w:t>与立项</w:t>
      </w:r>
      <w:r w:rsidR="00061D1A" w:rsidRPr="00181661">
        <w:rPr>
          <w:rFonts w:ascii="宋体" w:hAnsi="宋体" w:cs="宋体" w:hint="eastAsia"/>
          <w:color w:val="000000"/>
          <w:kern w:val="0"/>
          <w:sz w:val="24"/>
        </w:rPr>
        <w:t>。</w:t>
      </w:r>
    </w:p>
    <w:p w:rsidR="00E6178A" w:rsidRPr="00FF0277" w:rsidRDefault="00E6178A" w:rsidP="00AC57D8">
      <w:pPr>
        <w:widowControl/>
        <w:adjustRightInd w:val="0"/>
        <w:snapToGrid w:val="0"/>
        <w:spacing w:line="360" w:lineRule="auto"/>
        <w:ind w:firstLineChars="177" w:firstLine="425"/>
        <w:rPr>
          <w:rFonts w:ascii="宋体" w:eastAsia="宋体" w:hAnsi="宋体" w:cs="宋体"/>
          <w:color w:val="333333"/>
          <w:kern w:val="0"/>
          <w:sz w:val="24"/>
          <w:szCs w:val="24"/>
        </w:rPr>
      </w:pPr>
      <w:r w:rsidRPr="00FF0277">
        <w:rPr>
          <w:rFonts w:ascii="宋体" w:eastAsia="宋体" w:hAnsi="宋体" w:cs="宋体" w:hint="eastAsia"/>
          <w:color w:val="000000"/>
          <w:kern w:val="0"/>
          <w:sz w:val="24"/>
          <w:szCs w:val="24"/>
        </w:rPr>
        <w:t>1、初审。以下情况不予资助：</w:t>
      </w:r>
    </w:p>
    <w:p w:rsidR="00E6178A" w:rsidRPr="00FF0277" w:rsidRDefault="00E6178A" w:rsidP="00AC57D8">
      <w:pPr>
        <w:widowControl/>
        <w:adjustRightInd w:val="0"/>
        <w:snapToGrid w:val="0"/>
        <w:spacing w:line="360" w:lineRule="auto"/>
        <w:ind w:firstLineChars="177" w:firstLine="425"/>
        <w:rPr>
          <w:rFonts w:ascii="宋体" w:eastAsia="宋体" w:hAnsi="宋体" w:cs="宋体"/>
          <w:color w:val="333333"/>
          <w:kern w:val="0"/>
          <w:sz w:val="24"/>
          <w:szCs w:val="24"/>
        </w:rPr>
      </w:pPr>
      <w:r w:rsidRPr="00FF0277">
        <w:rPr>
          <w:rFonts w:ascii="宋体" w:eastAsia="宋体" w:hAnsi="宋体" w:cs="宋体" w:hint="eastAsia"/>
          <w:color w:val="000000"/>
          <w:kern w:val="0"/>
          <w:sz w:val="24"/>
          <w:szCs w:val="24"/>
        </w:rPr>
        <w:t>（1）申请手续不完备，申请书填写不符合规定；</w:t>
      </w:r>
    </w:p>
    <w:p w:rsidR="00E6178A" w:rsidRPr="00FF0277" w:rsidRDefault="00E6178A" w:rsidP="00AC57D8">
      <w:pPr>
        <w:widowControl/>
        <w:adjustRightInd w:val="0"/>
        <w:snapToGrid w:val="0"/>
        <w:spacing w:line="360" w:lineRule="auto"/>
        <w:ind w:firstLineChars="177" w:firstLine="425"/>
        <w:rPr>
          <w:rFonts w:ascii="宋体" w:eastAsia="宋体" w:hAnsi="宋体" w:cs="宋体"/>
          <w:color w:val="333333"/>
          <w:kern w:val="0"/>
          <w:sz w:val="24"/>
          <w:szCs w:val="24"/>
        </w:rPr>
      </w:pPr>
      <w:r w:rsidRPr="00FF0277">
        <w:rPr>
          <w:rFonts w:ascii="宋体" w:eastAsia="宋体" w:hAnsi="宋体" w:cs="宋体" w:hint="eastAsia"/>
          <w:color w:val="000000"/>
          <w:kern w:val="0"/>
          <w:sz w:val="24"/>
          <w:szCs w:val="24"/>
        </w:rPr>
        <w:t>（2）不符合基金资助范围；</w:t>
      </w:r>
    </w:p>
    <w:p w:rsidR="00E6178A" w:rsidRPr="00FF0277" w:rsidRDefault="00E6178A" w:rsidP="00AC57D8">
      <w:pPr>
        <w:widowControl/>
        <w:adjustRightInd w:val="0"/>
        <w:snapToGrid w:val="0"/>
        <w:spacing w:line="360" w:lineRule="auto"/>
        <w:ind w:firstLineChars="177" w:firstLine="425"/>
        <w:rPr>
          <w:rFonts w:ascii="宋体" w:eastAsia="宋体" w:hAnsi="宋体" w:cs="宋体"/>
          <w:color w:val="333333"/>
          <w:kern w:val="0"/>
          <w:sz w:val="24"/>
          <w:szCs w:val="24"/>
        </w:rPr>
      </w:pPr>
      <w:r w:rsidRPr="00FF0277">
        <w:rPr>
          <w:rFonts w:ascii="宋体" w:eastAsia="宋体" w:hAnsi="宋体" w:cs="宋体" w:hint="eastAsia"/>
          <w:color w:val="000000"/>
          <w:kern w:val="0"/>
          <w:sz w:val="24"/>
          <w:szCs w:val="24"/>
        </w:rPr>
        <w:t>（3）申请者或项目组主要成员在本实验室的申请项数，连同在研资助课题数超过两项；</w:t>
      </w:r>
    </w:p>
    <w:p w:rsidR="00E6178A" w:rsidRPr="00FF0277" w:rsidRDefault="00E6178A" w:rsidP="00AC57D8">
      <w:pPr>
        <w:widowControl/>
        <w:adjustRightInd w:val="0"/>
        <w:snapToGrid w:val="0"/>
        <w:spacing w:line="360" w:lineRule="auto"/>
        <w:ind w:firstLineChars="177" w:firstLine="425"/>
        <w:rPr>
          <w:rFonts w:ascii="宋体" w:eastAsia="宋体" w:hAnsi="宋体" w:cs="宋体"/>
          <w:color w:val="333333"/>
          <w:kern w:val="0"/>
          <w:sz w:val="24"/>
          <w:szCs w:val="24"/>
        </w:rPr>
      </w:pPr>
      <w:r w:rsidRPr="00FF0277">
        <w:rPr>
          <w:rFonts w:ascii="宋体" w:eastAsia="宋体" w:hAnsi="宋体" w:cs="宋体" w:hint="eastAsia"/>
          <w:color w:val="333333"/>
          <w:kern w:val="0"/>
          <w:sz w:val="24"/>
          <w:szCs w:val="24"/>
        </w:rPr>
        <w:t>（4）已有同类研究或低水平重复：</w:t>
      </w:r>
    </w:p>
    <w:p w:rsidR="00E6178A" w:rsidRPr="00FF0277" w:rsidRDefault="00E6178A" w:rsidP="00AC57D8">
      <w:pPr>
        <w:widowControl/>
        <w:adjustRightInd w:val="0"/>
        <w:snapToGrid w:val="0"/>
        <w:spacing w:line="360" w:lineRule="auto"/>
        <w:ind w:firstLineChars="177" w:firstLine="425"/>
        <w:rPr>
          <w:rFonts w:ascii="宋体" w:eastAsia="宋体" w:hAnsi="宋体" w:cs="宋体"/>
          <w:color w:val="333333"/>
          <w:kern w:val="0"/>
          <w:sz w:val="24"/>
          <w:szCs w:val="24"/>
        </w:rPr>
      </w:pPr>
      <w:r w:rsidRPr="00FF0277">
        <w:rPr>
          <w:rFonts w:ascii="宋体" w:eastAsia="宋体" w:hAnsi="宋体" w:cs="宋体" w:hint="eastAsia"/>
          <w:color w:val="000000"/>
          <w:kern w:val="0"/>
          <w:sz w:val="24"/>
          <w:szCs w:val="24"/>
        </w:rPr>
        <w:t>（5）明显缺乏立论根据，或研究方法、技术路线不清、无法进行评审；</w:t>
      </w:r>
    </w:p>
    <w:p w:rsidR="00E6178A" w:rsidRPr="00FF0277" w:rsidRDefault="00E6178A" w:rsidP="00AC57D8">
      <w:pPr>
        <w:widowControl/>
        <w:adjustRightInd w:val="0"/>
        <w:snapToGrid w:val="0"/>
        <w:spacing w:line="360" w:lineRule="auto"/>
        <w:ind w:firstLineChars="177" w:firstLine="425"/>
        <w:rPr>
          <w:rFonts w:ascii="宋体" w:eastAsia="宋体" w:hAnsi="宋体" w:cs="宋体"/>
          <w:color w:val="333333"/>
          <w:kern w:val="0"/>
          <w:sz w:val="24"/>
          <w:szCs w:val="24"/>
        </w:rPr>
      </w:pPr>
      <w:r w:rsidRPr="00FF0277">
        <w:rPr>
          <w:rFonts w:ascii="宋体" w:eastAsia="宋体" w:hAnsi="宋体" w:cs="宋体" w:hint="eastAsia"/>
          <w:color w:val="000000"/>
          <w:kern w:val="0"/>
          <w:sz w:val="24"/>
          <w:szCs w:val="24"/>
        </w:rPr>
        <w:lastRenderedPageBreak/>
        <w:t>（6）缺乏基本的研究条件；</w:t>
      </w:r>
    </w:p>
    <w:p w:rsidR="002C2B02" w:rsidRDefault="00E6178A" w:rsidP="00AC57D8">
      <w:pPr>
        <w:widowControl/>
        <w:adjustRightInd w:val="0"/>
        <w:snapToGrid w:val="0"/>
        <w:spacing w:line="360" w:lineRule="auto"/>
        <w:ind w:firstLineChars="177" w:firstLine="425"/>
        <w:rPr>
          <w:rFonts w:ascii="宋体" w:eastAsia="宋体" w:hAnsi="宋体" w:cs="宋体"/>
          <w:color w:val="333333"/>
          <w:kern w:val="0"/>
          <w:sz w:val="24"/>
          <w:szCs w:val="24"/>
        </w:rPr>
      </w:pPr>
      <w:r w:rsidRPr="00FF0277">
        <w:rPr>
          <w:rFonts w:ascii="宋体" w:eastAsia="宋体" w:hAnsi="宋体" w:cs="宋体" w:hint="eastAsia"/>
          <w:color w:val="333333"/>
          <w:kern w:val="0"/>
          <w:sz w:val="24"/>
          <w:szCs w:val="24"/>
        </w:rPr>
        <w:t>（7）申请经费过多，基金无力支持。</w:t>
      </w:r>
    </w:p>
    <w:p w:rsidR="00DF55CC" w:rsidRDefault="00E6178A" w:rsidP="00AC57D8">
      <w:pPr>
        <w:widowControl/>
        <w:adjustRightInd w:val="0"/>
        <w:snapToGrid w:val="0"/>
        <w:spacing w:line="360" w:lineRule="auto"/>
        <w:ind w:firstLineChars="177" w:firstLine="425"/>
        <w:rPr>
          <w:rFonts w:ascii="宋体" w:eastAsia="宋体" w:hAnsi="宋体" w:cs="宋体"/>
          <w:color w:val="000000"/>
          <w:kern w:val="0"/>
          <w:sz w:val="24"/>
          <w:szCs w:val="24"/>
        </w:rPr>
      </w:pPr>
      <w:r w:rsidRPr="00FF0277">
        <w:rPr>
          <w:rFonts w:ascii="宋体" w:eastAsia="宋体" w:hAnsi="宋体" w:cs="宋体" w:hint="eastAsia"/>
          <w:color w:val="000000"/>
          <w:kern w:val="0"/>
          <w:sz w:val="24"/>
          <w:szCs w:val="24"/>
        </w:rPr>
        <w:t>2、</w:t>
      </w:r>
      <w:r w:rsidR="002C2B02">
        <w:rPr>
          <w:rFonts w:ascii="宋体" w:eastAsia="宋体" w:hAnsi="宋体" w:cs="宋体" w:hint="eastAsia"/>
          <w:color w:val="000000"/>
          <w:kern w:val="0"/>
          <w:sz w:val="24"/>
          <w:szCs w:val="24"/>
        </w:rPr>
        <w:t>实验室学术委员会评审</w:t>
      </w:r>
      <w:r w:rsidRPr="00FF0277">
        <w:rPr>
          <w:rFonts w:ascii="宋体" w:eastAsia="宋体" w:hAnsi="宋体" w:cs="宋体" w:hint="eastAsia"/>
          <w:color w:val="000000"/>
          <w:kern w:val="0"/>
          <w:sz w:val="24"/>
          <w:szCs w:val="24"/>
        </w:rPr>
        <w:t>：在初审</w:t>
      </w:r>
      <w:r w:rsidR="002C2B02">
        <w:rPr>
          <w:rFonts w:ascii="宋体" w:eastAsia="宋体" w:hAnsi="宋体" w:cs="宋体" w:hint="eastAsia"/>
          <w:color w:val="000000"/>
          <w:kern w:val="0"/>
          <w:sz w:val="24"/>
          <w:szCs w:val="24"/>
        </w:rPr>
        <w:t>的</w:t>
      </w:r>
      <w:r w:rsidRPr="00FF0277">
        <w:rPr>
          <w:rFonts w:ascii="宋体" w:eastAsia="宋体" w:hAnsi="宋体" w:cs="宋体" w:hint="eastAsia"/>
          <w:color w:val="000000"/>
          <w:kern w:val="0"/>
          <w:sz w:val="24"/>
          <w:szCs w:val="24"/>
        </w:rPr>
        <w:t>基础上，提交实验室学术委员会进行</w:t>
      </w:r>
      <w:r w:rsidR="002C2B02">
        <w:rPr>
          <w:rFonts w:ascii="宋体" w:eastAsia="宋体" w:hAnsi="宋体" w:cs="宋体" w:hint="eastAsia"/>
          <w:color w:val="000000"/>
          <w:kern w:val="0"/>
          <w:sz w:val="24"/>
          <w:szCs w:val="24"/>
        </w:rPr>
        <w:t>评审</w:t>
      </w:r>
      <w:r w:rsidRPr="00FF0277">
        <w:rPr>
          <w:rFonts w:ascii="宋体" w:eastAsia="宋体" w:hAnsi="宋体" w:cs="宋体" w:hint="eastAsia"/>
          <w:color w:val="000000"/>
          <w:kern w:val="0"/>
          <w:sz w:val="24"/>
          <w:szCs w:val="24"/>
        </w:rPr>
        <w:t>，学术委员会</w:t>
      </w:r>
      <w:r w:rsidR="002C2B02" w:rsidRPr="00FF0277">
        <w:rPr>
          <w:rFonts w:ascii="宋体" w:eastAsia="宋体" w:hAnsi="宋体" w:cs="宋体" w:hint="eastAsia"/>
          <w:color w:val="000000"/>
          <w:kern w:val="0"/>
          <w:sz w:val="24"/>
          <w:szCs w:val="24"/>
        </w:rPr>
        <w:t>根据实验室研究方向和现有条件</w:t>
      </w:r>
      <w:r w:rsidR="00FA1FC3">
        <w:rPr>
          <w:rFonts w:ascii="宋体" w:eastAsia="宋体" w:hAnsi="宋体" w:cs="宋体" w:hint="eastAsia"/>
          <w:color w:val="000000"/>
          <w:kern w:val="0"/>
          <w:sz w:val="24"/>
          <w:szCs w:val="24"/>
        </w:rPr>
        <w:t>、</w:t>
      </w:r>
      <w:r w:rsidR="002C2B02" w:rsidRPr="00FF0277">
        <w:rPr>
          <w:rFonts w:ascii="宋体" w:eastAsia="宋体" w:hAnsi="宋体" w:cs="宋体" w:hint="eastAsia"/>
          <w:color w:val="000000"/>
          <w:kern w:val="0"/>
          <w:sz w:val="24"/>
          <w:szCs w:val="24"/>
        </w:rPr>
        <w:t>评议课题研究的必要性和可行性</w:t>
      </w:r>
      <w:r w:rsidR="002C2B02">
        <w:rPr>
          <w:rFonts w:ascii="宋体" w:eastAsia="宋体" w:hAnsi="宋体" w:cs="宋体" w:hint="eastAsia"/>
          <w:color w:val="000000"/>
          <w:kern w:val="0"/>
          <w:sz w:val="24"/>
          <w:szCs w:val="24"/>
        </w:rPr>
        <w:t>，最终</w:t>
      </w:r>
      <w:r w:rsidRPr="00FF0277">
        <w:rPr>
          <w:rFonts w:ascii="宋体" w:eastAsia="宋体" w:hAnsi="宋体" w:cs="宋体" w:hint="eastAsia"/>
          <w:color w:val="000000"/>
          <w:kern w:val="0"/>
          <w:sz w:val="24"/>
          <w:szCs w:val="24"/>
        </w:rPr>
        <w:t>确定资助课题及资助金额。</w:t>
      </w:r>
    </w:p>
    <w:p w:rsidR="00DF55CC" w:rsidRPr="00C05BFE" w:rsidRDefault="00DF55CC" w:rsidP="00AC57D8">
      <w:pPr>
        <w:pStyle w:val="a7"/>
        <w:widowControl/>
        <w:numPr>
          <w:ilvl w:val="0"/>
          <w:numId w:val="2"/>
        </w:numPr>
        <w:adjustRightInd w:val="0"/>
        <w:snapToGrid w:val="0"/>
        <w:spacing w:line="360" w:lineRule="auto"/>
        <w:ind w:left="0" w:firstLineChars="0" w:firstLine="424"/>
        <w:rPr>
          <w:rFonts w:ascii="宋体" w:hAnsi="宋体" w:cs="宋体"/>
          <w:color w:val="000000"/>
          <w:kern w:val="0"/>
          <w:sz w:val="24"/>
        </w:rPr>
      </w:pPr>
      <w:r w:rsidRPr="00C05BFE">
        <w:rPr>
          <w:rFonts w:ascii="宋体" w:hAnsi="宋体" w:cs="宋体" w:hint="eastAsia"/>
          <w:color w:val="000000"/>
          <w:kern w:val="0"/>
          <w:sz w:val="24"/>
        </w:rPr>
        <w:t xml:space="preserve"> </w:t>
      </w:r>
      <w:r w:rsidR="005D25E3" w:rsidRPr="005D25E3">
        <w:rPr>
          <w:rFonts w:ascii="宋体" w:hAnsi="宋体" w:cs="宋体" w:hint="eastAsia"/>
          <w:color w:val="000000"/>
          <w:kern w:val="0"/>
          <w:sz w:val="24"/>
        </w:rPr>
        <w:t>根据评审结果进行公示，由实验室主任签发立项通知书。</w:t>
      </w:r>
    </w:p>
    <w:p w:rsidR="00DF55CC" w:rsidRPr="00DF55CC" w:rsidRDefault="005D25E3"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rPr>
      </w:pPr>
      <w:r w:rsidRPr="005D25E3">
        <w:rPr>
          <w:rFonts w:ascii="宋体" w:hAnsi="宋体" w:cs="宋体"/>
          <w:color w:val="000000"/>
          <w:kern w:val="0"/>
          <w:sz w:val="24"/>
        </w:rPr>
        <w:t xml:space="preserve"> </w:t>
      </w:r>
      <w:r w:rsidRPr="005D25E3">
        <w:rPr>
          <w:rFonts w:ascii="宋体" w:hAnsi="宋体" w:cs="宋体" w:hint="eastAsia"/>
          <w:color w:val="000000"/>
          <w:kern w:val="0"/>
          <w:sz w:val="24"/>
        </w:rPr>
        <w:t>课题获实验室资助后，课题负责人与实验室签订科研合同书。合同书经双方所在单位签字盖章并按照规定生效后，课题的立项阶段完成，开始进入课题实施</w:t>
      </w:r>
      <w:r w:rsidRPr="005D25E3">
        <w:rPr>
          <w:rFonts w:ascii="宋体" w:hAnsi="宋体" w:cs="宋体" w:hint="eastAsia"/>
          <w:color w:val="333333"/>
          <w:kern w:val="0"/>
          <w:sz w:val="24"/>
        </w:rPr>
        <w:t>阶</w:t>
      </w:r>
      <w:r w:rsidR="00E6178A" w:rsidRPr="00DF55CC">
        <w:rPr>
          <w:rFonts w:ascii="宋体" w:hAnsi="宋体" w:cs="宋体" w:hint="eastAsia"/>
          <w:color w:val="000000"/>
          <w:kern w:val="0"/>
          <w:sz w:val="24"/>
        </w:rPr>
        <w:t>段。</w:t>
      </w:r>
    </w:p>
    <w:p w:rsidR="00DF55CC" w:rsidRDefault="00DF55CC"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rPr>
      </w:pPr>
      <w:r>
        <w:rPr>
          <w:rFonts w:ascii="宋体" w:hAnsi="宋体" w:cs="宋体" w:hint="eastAsia"/>
          <w:color w:val="000000"/>
          <w:kern w:val="0"/>
          <w:sz w:val="24"/>
        </w:rPr>
        <w:t xml:space="preserve"> </w:t>
      </w:r>
      <w:r w:rsidR="002C2B02" w:rsidRPr="00DF55CC">
        <w:rPr>
          <w:rFonts w:ascii="宋体" w:hAnsi="宋体" w:cs="宋体" w:hint="eastAsia"/>
          <w:color w:val="333333"/>
          <w:kern w:val="0"/>
          <w:sz w:val="24"/>
        </w:rPr>
        <w:t>所有立项</w:t>
      </w:r>
      <w:r w:rsidR="00E6178A" w:rsidRPr="00DF55CC">
        <w:rPr>
          <w:rFonts w:ascii="宋体" w:hAnsi="宋体" w:cs="宋体" w:hint="eastAsia"/>
          <w:color w:val="333333"/>
          <w:kern w:val="0"/>
          <w:sz w:val="24"/>
        </w:rPr>
        <w:t>课题在执行</w:t>
      </w:r>
      <w:r w:rsidR="002C2B02" w:rsidRPr="00DF55CC">
        <w:rPr>
          <w:rFonts w:ascii="宋体" w:hAnsi="宋体" w:cs="宋体" w:hint="eastAsia"/>
          <w:color w:val="333333"/>
          <w:kern w:val="0"/>
          <w:sz w:val="24"/>
        </w:rPr>
        <w:t>一</w:t>
      </w:r>
      <w:r w:rsidR="00E6178A" w:rsidRPr="00DF55CC">
        <w:rPr>
          <w:rFonts w:ascii="宋体" w:hAnsi="宋体" w:cs="宋体" w:hint="eastAsia"/>
          <w:color w:val="333333"/>
          <w:kern w:val="0"/>
          <w:sz w:val="24"/>
        </w:rPr>
        <w:t>年后</w:t>
      </w:r>
      <w:r w:rsidR="002C2B02" w:rsidRPr="00DF55CC">
        <w:rPr>
          <w:rFonts w:ascii="宋体" w:hAnsi="宋体" w:cs="宋体" w:hint="eastAsia"/>
          <w:color w:val="333333"/>
          <w:kern w:val="0"/>
          <w:sz w:val="24"/>
        </w:rPr>
        <w:t>提交</w:t>
      </w:r>
      <w:r w:rsidR="00E6178A" w:rsidRPr="00DF55CC">
        <w:rPr>
          <w:rFonts w:ascii="宋体" w:hAnsi="宋体" w:cs="宋体" w:hint="eastAsia"/>
          <w:color w:val="333333"/>
          <w:kern w:val="0"/>
          <w:sz w:val="24"/>
        </w:rPr>
        <w:t>《开放课题年度进展报告》，并提供相应的论文、获奖证书的复印件</w:t>
      </w:r>
      <w:r w:rsidR="00466CD8" w:rsidRPr="00DF55CC">
        <w:rPr>
          <w:rFonts w:ascii="宋体" w:hAnsi="宋体" w:cs="宋体" w:hint="eastAsia"/>
          <w:color w:val="333333"/>
          <w:kern w:val="0"/>
          <w:sz w:val="24"/>
        </w:rPr>
        <w:t>等</w:t>
      </w:r>
      <w:r w:rsidR="00FA1FC3">
        <w:rPr>
          <w:rFonts w:ascii="宋体" w:hAnsi="宋体" w:cs="宋体" w:hint="eastAsia"/>
          <w:color w:val="333333"/>
          <w:kern w:val="0"/>
          <w:sz w:val="24"/>
        </w:rPr>
        <w:t>，</w:t>
      </w:r>
      <w:r w:rsidR="00E6178A" w:rsidRPr="00DF55CC">
        <w:rPr>
          <w:rFonts w:ascii="宋体" w:hAnsi="宋体" w:cs="宋体" w:hint="eastAsia"/>
          <w:color w:val="333333"/>
          <w:kern w:val="0"/>
          <w:sz w:val="24"/>
        </w:rPr>
        <w:t>由实验室汇总，</w:t>
      </w:r>
      <w:r w:rsidR="00466CD8" w:rsidRPr="00DF55CC">
        <w:rPr>
          <w:rFonts w:ascii="宋体" w:hAnsi="宋体" w:cs="宋体" w:hint="eastAsia"/>
          <w:color w:val="333333"/>
          <w:kern w:val="0"/>
          <w:sz w:val="24"/>
        </w:rPr>
        <w:t>提交实验室</w:t>
      </w:r>
      <w:r w:rsidR="00E6178A" w:rsidRPr="00DF55CC">
        <w:rPr>
          <w:rFonts w:ascii="宋体" w:hAnsi="宋体" w:cs="宋体" w:hint="eastAsia"/>
          <w:color w:val="333333"/>
          <w:kern w:val="0"/>
          <w:sz w:val="24"/>
        </w:rPr>
        <w:t>学术委员会</w:t>
      </w:r>
      <w:r w:rsidR="00466CD8" w:rsidRPr="00DF55CC">
        <w:rPr>
          <w:rFonts w:ascii="宋体" w:hAnsi="宋体" w:cs="宋体" w:hint="eastAsia"/>
          <w:color w:val="333333"/>
          <w:kern w:val="0"/>
          <w:sz w:val="24"/>
        </w:rPr>
        <w:t>审议。</w:t>
      </w:r>
      <w:r w:rsidR="00E6178A" w:rsidRPr="00DF55CC">
        <w:rPr>
          <w:rFonts w:ascii="宋体" w:hAnsi="宋体" w:cs="宋体" w:hint="eastAsia"/>
          <w:color w:val="333333"/>
          <w:kern w:val="0"/>
          <w:sz w:val="24"/>
        </w:rPr>
        <w:t>对于进展不良或不按实验室有关规定执行的开放课题，经实验室主任批准，可</w:t>
      </w:r>
      <w:r w:rsidR="00466CD8" w:rsidRPr="00DF55CC">
        <w:rPr>
          <w:rFonts w:ascii="宋体" w:hAnsi="宋体" w:cs="宋体" w:hint="eastAsia"/>
          <w:color w:val="333333"/>
          <w:kern w:val="0"/>
          <w:sz w:val="24"/>
        </w:rPr>
        <w:t>暂时终止、调整或取消项目及基金资助。</w:t>
      </w:r>
    </w:p>
    <w:p w:rsidR="00DF55CC" w:rsidRPr="00DF55CC" w:rsidRDefault="00DF55CC"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rPr>
      </w:pPr>
      <w:r>
        <w:rPr>
          <w:rFonts w:ascii="宋体" w:hAnsi="宋体" w:cs="宋体" w:hint="eastAsia"/>
          <w:color w:val="333333"/>
          <w:kern w:val="0"/>
          <w:sz w:val="24"/>
        </w:rPr>
        <w:t xml:space="preserve"> </w:t>
      </w:r>
      <w:r w:rsidR="00E6178A" w:rsidRPr="00DF55CC">
        <w:rPr>
          <w:rFonts w:ascii="宋体" w:hAnsi="宋体" w:cs="宋体" w:hint="eastAsia"/>
          <w:color w:val="333333"/>
          <w:kern w:val="0"/>
          <w:sz w:val="24"/>
        </w:rPr>
        <w:t>课题实施过程中，原则上不应随意更改原定的研究内容和研究目标。如需变动，必须由申请人在课题研究期限</w:t>
      </w:r>
      <w:r w:rsidR="00466CD8" w:rsidRPr="00DF55CC">
        <w:rPr>
          <w:rFonts w:ascii="宋体" w:hAnsi="宋体" w:cs="宋体" w:hint="eastAsia"/>
          <w:color w:val="333333"/>
          <w:kern w:val="0"/>
          <w:sz w:val="24"/>
        </w:rPr>
        <w:t>内</w:t>
      </w:r>
      <w:r w:rsidR="00E6178A" w:rsidRPr="00DF55CC">
        <w:rPr>
          <w:rFonts w:ascii="宋体" w:hAnsi="宋体" w:cs="宋体" w:hint="eastAsia"/>
          <w:color w:val="333333"/>
          <w:kern w:val="0"/>
          <w:sz w:val="24"/>
        </w:rPr>
        <w:t>提出申请，报实验室主任审批。</w:t>
      </w:r>
    </w:p>
    <w:p w:rsidR="00E6178A" w:rsidRPr="00DF55CC" w:rsidRDefault="00E6178A"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rPr>
      </w:pPr>
      <w:r w:rsidRPr="00DF55CC">
        <w:rPr>
          <w:rFonts w:ascii="宋体" w:hAnsi="宋体" w:cs="宋体" w:hint="eastAsia"/>
          <w:color w:val="333333"/>
          <w:kern w:val="0"/>
          <w:sz w:val="24"/>
        </w:rPr>
        <w:t>课题完成后需提交总结报告，</w:t>
      </w:r>
      <w:r w:rsidR="00466CD8" w:rsidRPr="00DF55CC">
        <w:rPr>
          <w:rFonts w:ascii="宋体" w:hAnsi="宋体" w:cs="宋体" w:hint="eastAsia"/>
          <w:color w:val="333333"/>
          <w:kern w:val="0"/>
          <w:sz w:val="24"/>
        </w:rPr>
        <w:t>并附相关的研究成果证明和正式发表的论文。实验室</w:t>
      </w:r>
      <w:r w:rsidRPr="00DF55CC">
        <w:rPr>
          <w:rFonts w:ascii="宋体" w:hAnsi="宋体" w:cs="宋体" w:hint="eastAsia"/>
          <w:color w:val="333333"/>
          <w:kern w:val="0"/>
          <w:sz w:val="24"/>
        </w:rPr>
        <w:t>学术委员会对课题完成质量和学术水平进行评价</w:t>
      </w:r>
      <w:r w:rsidR="00466CD8" w:rsidRPr="00DF55CC">
        <w:rPr>
          <w:rFonts w:ascii="宋体" w:hAnsi="宋体" w:cs="宋体" w:hint="eastAsia"/>
          <w:color w:val="333333"/>
          <w:kern w:val="0"/>
          <w:sz w:val="24"/>
        </w:rPr>
        <w:t>，对于</w:t>
      </w:r>
      <w:r w:rsidRPr="00DF55CC">
        <w:rPr>
          <w:rFonts w:ascii="宋体" w:hAnsi="宋体" w:cs="宋体" w:hint="eastAsia"/>
          <w:color w:val="333333"/>
          <w:kern w:val="0"/>
          <w:sz w:val="24"/>
        </w:rPr>
        <w:t>完成课题特别优秀者可以批准其连续申请并给予资助。</w:t>
      </w:r>
      <w:r w:rsidRPr="00DF55CC">
        <w:rPr>
          <w:rFonts w:ascii="宋体" w:hAnsi="宋体" w:cs="宋体"/>
          <w:color w:val="333333"/>
          <w:kern w:val="0"/>
          <w:sz w:val="24"/>
        </w:rPr>
        <w:t>  </w:t>
      </w:r>
      <w:r w:rsidRPr="00DF55CC">
        <w:rPr>
          <w:rFonts w:ascii="宋体" w:hAnsi="宋体" w:cs="宋体"/>
          <w:b/>
          <w:bCs/>
          <w:color w:val="333333"/>
          <w:kern w:val="0"/>
          <w:sz w:val="24"/>
        </w:rPr>
        <w:t> </w:t>
      </w:r>
      <w:r w:rsidRPr="00DF55CC">
        <w:rPr>
          <w:rFonts w:ascii="宋体" w:hAnsi="宋体" w:cs="宋体"/>
          <w:color w:val="333333"/>
          <w:kern w:val="0"/>
          <w:sz w:val="24"/>
        </w:rPr>
        <w:t> </w:t>
      </w:r>
    </w:p>
    <w:p w:rsidR="00E6178A" w:rsidRPr="00FF0277" w:rsidRDefault="00E6178A" w:rsidP="00AC57D8">
      <w:pPr>
        <w:widowControl/>
        <w:adjustRightInd w:val="0"/>
        <w:snapToGrid w:val="0"/>
        <w:spacing w:line="360" w:lineRule="auto"/>
        <w:jc w:val="center"/>
        <w:rPr>
          <w:rFonts w:ascii="宋体" w:eastAsia="宋体" w:hAnsi="宋体" w:cs="宋体"/>
          <w:b/>
          <w:color w:val="333333"/>
          <w:kern w:val="0"/>
          <w:sz w:val="24"/>
          <w:szCs w:val="24"/>
        </w:rPr>
      </w:pPr>
      <w:r w:rsidRPr="00FF0277">
        <w:rPr>
          <w:rFonts w:ascii="宋体" w:eastAsia="宋体" w:hAnsi="宋体" w:cs="宋体" w:hint="eastAsia"/>
          <w:b/>
          <w:color w:val="333333"/>
          <w:kern w:val="0"/>
          <w:sz w:val="24"/>
          <w:szCs w:val="24"/>
        </w:rPr>
        <w:t>第三章</w:t>
      </w:r>
      <w:r w:rsidR="002A0C8F">
        <w:rPr>
          <w:rFonts w:ascii="宋体" w:eastAsia="宋体" w:hAnsi="宋体" w:cs="宋体" w:hint="eastAsia"/>
          <w:b/>
          <w:color w:val="333333"/>
          <w:kern w:val="0"/>
          <w:sz w:val="24"/>
          <w:szCs w:val="24"/>
        </w:rPr>
        <w:t> </w:t>
      </w:r>
      <w:r w:rsidRPr="00FF0277">
        <w:rPr>
          <w:rFonts w:ascii="宋体" w:eastAsia="宋体" w:hAnsi="宋体" w:cs="宋体" w:hint="eastAsia"/>
          <w:b/>
          <w:color w:val="333333"/>
          <w:kern w:val="0"/>
          <w:sz w:val="24"/>
          <w:szCs w:val="24"/>
        </w:rPr>
        <w:t>成果管理</w:t>
      </w:r>
      <w:r w:rsidR="008D0668">
        <w:rPr>
          <w:rFonts w:ascii="宋体" w:eastAsia="宋体" w:hAnsi="宋体" w:cs="宋体" w:hint="eastAsia"/>
          <w:b/>
          <w:color w:val="333333"/>
          <w:kern w:val="0"/>
          <w:sz w:val="24"/>
          <w:szCs w:val="24"/>
        </w:rPr>
        <w:t>与考核</w:t>
      </w:r>
    </w:p>
    <w:p w:rsidR="00DF55CC" w:rsidRDefault="00AD698A"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rPr>
      </w:pPr>
      <w:r w:rsidRPr="00AD698A">
        <w:rPr>
          <w:rFonts w:ascii="宋体" w:hAnsi="宋体" w:cs="宋体" w:hint="eastAsia"/>
          <w:color w:val="333333"/>
          <w:kern w:val="0"/>
          <w:sz w:val="24"/>
        </w:rPr>
        <w:t>受到本</w:t>
      </w:r>
      <w:r>
        <w:rPr>
          <w:rFonts w:ascii="宋体" w:hAnsi="宋体" w:cs="宋体" w:hint="eastAsia"/>
          <w:color w:val="333333"/>
          <w:kern w:val="0"/>
          <w:sz w:val="24"/>
        </w:rPr>
        <w:t>实验室</w:t>
      </w:r>
      <w:r w:rsidRPr="00AD698A">
        <w:rPr>
          <w:rFonts w:ascii="宋体" w:hAnsi="宋体" w:cs="宋体" w:hint="eastAsia"/>
          <w:color w:val="333333"/>
          <w:kern w:val="0"/>
          <w:sz w:val="24"/>
        </w:rPr>
        <w:t>基金资助的开放课题所取得的成果，归研究者个人及本实验室共有；自带经费的开放课题所取得的成果，归研究者、研究者原工作单位及本实验室共有。</w:t>
      </w:r>
    </w:p>
    <w:p w:rsidR="008D0668" w:rsidRPr="00DF55CC" w:rsidRDefault="00466CD8"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rPr>
      </w:pPr>
      <w:r w:rsidRPr="00DF55CC">
        <w:rPr>
          <w:rFonts w:ascii="宋体" w:hAnsi="宋体" w:cs="宋体"/>
          <w:color w:val="333333"/>
          <w:kern w:val="0"/>
          <w:sz w:val="24"/>
        </w:rPr>
        <w:t>开放课题</w:t>
      </w:r>
      <w:r w:rsidRPr="00DF55CC">
        <w:rPr>
          <w:rFonts w:ascii="宋体" w:hAnsi="宋体" w:cs="宋体" w:hint="eastAsia"/>
          <w:color w:val="333333"/>
          <w:kern w:val="0"/>
          <w:sz w:val="24"/>
        </w:rPr>
        <w:t>所取得的论文、成果</w:t>
      </w:r>
      <w:r w:rsidR="00DF55CC">
        <w:rPr>
          <w:rFonts w:ascii="宋体" w:hAnsi="宋体" w:cs="宋体" w:hint="eastAsia"/>
          <w:color w:val="333333"/>
          <w:kern w:val="0"/>
          <w:sz w:val="24"/>
        </w:rPr>
        <w:t>、</w:t>
      </w:r>
      <w:r w:rsidRPr="00DF55CC">
        <w:rPr>
          <w:rFonts w:ascii="宋体" w:hAnsi="宋体" w:cs="宋体" w:hint="eastAsia"/>
          <w:color w:val="333333"/>
          <w:kern w:val="0"/>
          <w:sz w:val="24"/>
        </w:rPr>
        <w:t>专利</w:t>
      </w:r>
      <w:r w:rsidR="00DF55CC">
        <w:rPr>
          <w:rFonts w:ascii="宋体" w:hAnsi="宋体" w:cs="宋体" w:hint="eastAsia"/>
          <w:color w:val="333333"/>
          <w:kern w:val="0"/>
          <w:sz w:val="24"/>
        </w:rPr>
        <w:t>、软件、数据库</w:t>
      </w:r>
      <w:r w:rsidRPr="00DF55CC">
        <w:rPr>
          <w:rFonts w:ascii="宋体" w:hAnsi="宋体" w:cs="宋体" w:hint="eastAsia"/>
          <w:color w:val="333333"/>
          <w:kern w:val="0"/>
          <w:sz w:val="24"/>
        </w:rPr>
        <w:t>等研究成果</w:t>
      </w:r>
      <w:r w:rsidR="00FA1FC3">
        <w:rPr>
          <w:rFonts w:ascii="宋体" w:hAnsi="宋体" w:cs="宋体"/>
          <w:color w:val="333333"/>
          <w:kern w:val="0"/>
          <w:sz w:val="24"/>
        </w:rPr>
        <w:t>，按研究者实际工作量确定署名顺序，</w:t>
      </w:r>
      <w:r w:rsidR="00FA1FC3">
        <w:rPr>
          <w:rFonts w:ascii="宋体" w:hAnsi="宋体" w:cs="宋体" w:hint="eastAsia"/>
          <w:color w:val="333333"/>
          <w:kern w:val="0"/>
          <w:sz w:val="24"/>
        </w:rPr>
        <w:t>且</w:t>
      </w:r>
      <w:r w:rsidRPr="00DF55CC">
        <w:rPr>
          <w:rFonts w:ascii="宋体" w:hAnsi="宋体" w:cs="宋体"/>
          <w:color w:val="333333"/>
          <w:kern w:val="0"/>
          <w:sz w:val="24"/>
        </w:rPr>
        <w:t>必须在成果申报材料内封或论文首页角注明基金项目</w:t>
      </w:r>
      <w:r w:rsidRPr="00DF55CC">
        <w:rPr>
          <w:rFonts w:ascii="宋体" w:hAnsi="宋体" w:cs="宋体" w:hint="eastAsia"/>
          <w:color w:val="333333"/>
          <w:kern w:val="0"/>
          <w:sz w:val="24"/>
        </w:rPr>
        <w:t>：</w:t>
      </w:r>
      <w:r w:rsidR="003F0347" w:rsidRPr="00DF55CC">
        <w:rPr>
          <w:rFonts w:ascii="Times New Roman" w:hAnsi="宋体"/>
          <w:color w:val="333333"/>
          <w:kern w:val="0"/>
          <w:sz w:val="24"/>
        </w:rPr>
        <w:t>国家</w:t>
      </w:r>
      <w:r w:rsidR="00387473">
        <w:rPr>
          <w:rFonts w:ascii="Times New Roman" w:hAnsi="宋体" w:hint="eastAsia"/>
          <w:color w:val="333333"/>
          <w:kern w:val="0"/>
          <w:sz w:val="24"/>
        </w:rPr>
        <w:t>卫健委</w:t>
      </w:r>
      <w:r w:rsidR="003F0347" w:rsidRPr="00DF55CC">
        <w:rPr>
          <w:rFonts w:ascii="Times New Roman" w:hAnsi="宋体"/>
          <w:color w:val="333333"/>
          <w:kern w:val="0"/>
          <w:sz w:val="24"/>
        </w:rPr>
        <w:t>地中海贫血防治重点实验室</w:t>
      </w:r>
      <w:r w:rsidRPr="00DF55CC">
        <w:rPr>
          <w:rFonts w:ascii="Times New Roman" w:hAnsi="宋体"/>
          <w:color w:val="333333"/>
          <w:kern w:val="0"/>
          <w:sz w:val="24"/>
        </w:rPr>
        <w:t>（课题编号）</w:t>
      </w:r>
      <w:r w:rsidR="00FA1FC3">
        <w:rPr>
          <w:rFonts w:ascii="Times New Roman" w:hAnsi="宋体" w:hint="eastAsia"/>
          <w:color w:val="333333"/>
          <w:kern w:val="0"/>
          <w:sz w:val="24"/>
        </w:rPr>
        <w:t>或</w:t>
      </w:r>
      <w:r w:rsidR="00DF55CC" w:rsidRPr="00DF55CC">
        <w:rPr>
          <w:rFonts w:ascii="Times New Roman" w:hAnsi="Times New Roman"/>
          <w:color w:val="333333"/>
          <w:kern w:val="0"/>
          <w:sz w:val="24"/>
        </w:rPr>
        <w:t xml:space="preserve">Open Project of </w:t>
      </w:r>
      <w:r w:rsidR="00387473">
        <w:rPr>
          <w:rFonts w:ascii="Times New Roman" w:hAnsi="Times New Roman"/>
          <w:color w:val="333333"/>
          <w:kern w:val="0"/>
          <w:sz w:val="24"/>
        </w:rPr>
        <w:t xml:space="preserve">NHC Key Laboratory </w:t>
      </w:r>
      <w:r w:rsidR="00DF55CC" w:rsidRPr="00DF55CC">
        <w:rPr>
          <w:rFonts w:ascii="Times New Roman" w:hAnsi="Times New Roman"/>
          <w:color w:val="333333"/>
          <w:kern w:val="0"/>
          <w:sz w:val="24"/>
        </w:rPr>
        <w:t xml:space="preserve">of </w:t>
      </w:r>
      <w:proofErr w:type="spellStart"/>
      <w:r w:rsidR="00DF55CC" w:rsidRPr="00DF55CC">
        <w:rPr>
          <w:rFonts w:ascii="Times New Roman" w:hAnsi="Times New Roman"/>
          <w:color w:val="333333"/>
          <w:kern w:val="0"/>
          <w:sz w:val="24"/>
        </w:rPr>
        <w:t>Thalassemia</w:t>
      </w:r>
      <w:proofErr w:type="spellEnd"/>
      <w:r w:rsidR="00DF55CC" w:rsidRPr="00DF55CC">
        <w:rPr>
          <w:rFonts w:ascii="Times New Roman" w:hAnsi="Times New Roman"/>
          <w:color w:val="333333"/>
          <w:kern w:val="0"/>
          <w:sz w:val="24"/>
        </w:rPr>
        <w:t xml:space="preserve"> Medicine (</w:t>
      </w:r>
      <w:r w:rsidR="00387473" w:rsidRPr="00DF55CC">
        <w:rPr>
          <w:rFonts w:ascii="Times New Roman" w:hAnsi="宋体"/>
          <w:color w:val="333333"/>
          <w:kern w:val="0"/>
          <w:sz w:val="24"/>
        </w:rPr>
        <w:t>课题编号</w:t>
      </w:r>
      <w:r w:rsidR="00DF55CC" w:rsidRPr="00DF55CC">
        <w:rPr>
          <w:rFonts w:ascii="Times New Roman" w:hAnsi="Times New Roman"/>
          <w:color w:val="333333"/>
          <w:kern w:val="0"/>
          <w:sz w:val="24"/>
        </w:rPr>
        <w:t>)</w:t>
      </w:r>
      <w:r w:rsidRPr="00DF55CC">
        <w:rPr>
          <w:rFonts w:ascii="Times New Roman" w:hAnsi="宋体"/>
          <w:color w:val="333333"/>
          <w:kern w:val="0"/>
          <w:sz w:val="24"/>
        </w:rPr>
        <w:t>。</w:t>
      </w:r>
    </w:p>
    <w:p w:rsidR="00AD698A" w:rsidRPr="008D0668" w:rsidRDefault="005D25E3" w:rsidP="00AC57D8">
      <w:pPr>
        <w:pStyle w:val="a7"/>
        <w:widowControl/>
        <w:numPr>
          <w:ilvl w:val="0"/>
          <w:numId w:val="2"/>
        </w:numPr>
        <w:adjustRightInd w:val="0"/>
        <w:snapToGrid w:val="0"/>
        <w:spacing w:line="360" w:lineRule="auto"/>
        <w:ind w:left="0" w:firstLineChars="0" w:firstLine="424"/>
        <w:rPr>
          <w:rFonts w:ascii="宋体" w:hAnsi="宋体" w:cs="宋体"/>
          <w:color w:val="333333"/>
          <w:sz w:val="24"/>
        </w:rPr>
      </w:pPr>
      <w:r w:rsidRPr="005D25E3">
        <w:rPr>
          <w:rFonts w:ascii="宋体" w:hAnsi="宋体" w:cs="宋体" w:hint="eastAsia"/>
          <w:color w:val="333333"/>
          <w:kern w:val="0"/>
          <w:sz w:val="24"/>
        </w:rPr>
        <w:t>实验室学术委员会对</w:t>
      </w:r>
      <w:r w:rsidR="008D0668">
        <w:rPr>
          <w:rFonts w:ascii="宋体" w:hAnsi="宋体" w:cs="宋体" w:hint="eastAsia"/>
          <w:color w:val="333333"/>
          <w:kern w:val="0"/>
          <w:sz w:val="24"/>
        </w:rPr>
        <w:t>本开放课题进行</w:t>
      </w:r>
      <w:r w:rsidRPr="005D25E3">
        <w:rPr>
          <w:rFonts w:ascii="宋体" w:hAnsi="宋体" w:cs="宋体" w:hint="eastAsia"/>
          <w:color w:val="333333"/>
          <w:kern w:val="0"/>
          <w:sz w:val="24"/>
        </w:rPr>
        <w:t>结题考核</w:t>
      </w:r>
      <w:r w:rsidR="008D0668">
        <w:rPr>
          <w:rFonts w:ascii="宋体" w:hAnsi="宋体" w:cs="宋体" w:hint="eastAsia"/>
          <w:color w:val="333333"/>
          <w:kern w:val="0"/>
          <w:sz w:val="24"/>
        </w:rPr>
        <w:t>。</w:t>
      </w:r>
      <w:r w:rsidR="007A194B" w:rsidRPr="008D0668">
        <w:rPr>
          <w:rFonts w:ascii="宋体" w:hAnsi="宋体" w:cs="宋体" w:hint="eastAsia"/>
          <w:color w:val="333333"/>
          <w:kern w:val="0"/>
          <w:sz w:val="24"/>
        </w:rPr>
        <w:t>一般情况下，</w:t>
      </w:r>
      <w:r w:rsidR="008D0668">
        <w:rPr>
          <w:rFonts w:ascii="宋体" w:hAnsi="宋体" w:cs="宋体" w:hint="eastAsia"/>
          <w:color w:val="333333"/>
          <w:kern w:val="0"/>
          <w:sz w:val="24"/>
        </w:rPr>
        <w:t>结题需</w:t>
      </w:r>
      <w:r w:rsidR="005C7743">
        <w:rPr>
          <w:rFonts w:ascii="宋体" w:hAnsi="宋体" w:cs="宋体" w:hint="eastAsia"/>
          <w:color w:val="333333"/>
          <w:kern w:val="0"/>
          <w:sz w:val="24"/>
        </w:rPr>
        <w:t>满足以下条件之一：（1）</w:t>
      </w:r>
      <w:r w:rsidR="00A26D6D">
        <w:rPr>
          <w:rFonts w:ascii="宋体" w:hAnsi="宋体" w:cs="宋体" w:hint="eastAsia"/>
          <w:color w:val="333333"/>
          <w:kern w:val="0"/>
          <w:sz w:val="24"/>
        </w:rPr>
        <w:t>项目负责人作为</w:t>
      </w:r>
      <w:r w:rsidR="00A26D6D" w:rsidRPr="005C7743">
        <w:rPr>
          <w:rFonts w:ascii="宋体" w:hAnsi="宋体" w:cs="宋体" w:hint="eastAsia"/>
          <w:color w:val="333333"/>
          <w:kern w:val="0"/>
          <w:sz w:val="24"/>
        </w:rPr>
        <w:t>排名第一位的第一作者或排名最后一位的通讯作者</w:t>
      </w:r>
      <w:r w:rsidR="007A194B" w:rsidRPr="008D0668">
        <w:rPr>
          <w:rFonts w:ascii="宋体" w:hAnsi="宋体" w:cs="宋体" w:hint="eastAsia"/>
          <w:color w:val="333333"/>
          <w:kern w:val="0"/>
          <w:sz w:val="24"/>
        </w:rPr>
        <w:t>在中文核心期刊（北大版）或SCI 收录期刊发表相关原创性论著2～3篇</w:t>
      </w:r>
      <w:r w:rsidR="005C7743">
        <w:rPr>
          <w:rFonts w:ascii="宋体" w:hAnsi="宋体" w:cs="宋体" w:hint="eastAsia"/>
          <w:color w:val="333333"/>
          <w:kern w:val="0"/>
          <w:sz w:val="24"/>
        </w:rPr>
        <w:t>（</w:t>
      </w:r>
      <w:r w:rsidR="00A26D6D">
        <w:rPr>
          <w:rFonts w:ascii="宋体" w:hAnsi="宋体" w:cs="宋体" w:hint="eastAsia"/>
          <w:color w:val="333333"/>
          <w:kern w:val="0"/>
          <w:sz w:val="24"/>
        </w:rPr>
        <w:t>文章</w:t>
      </w:r>
      <w:r w:rsidR="005C7743">
        <w:rPr>
          <w:rFonts w:ascii="宋体" w:hAnsi="宋体" w:cs="宋体" w:hint="eastAsia"/>
          <w:color w:val="333333"/>
          <w:kern w:val="0"/>
          <w:sz w:val="24"/>
        </w:rPr>
        <w:t>标注本实验室资助</w:t>
      </w:r>
      <w:r w:rsidR="00FA1FC3">
        <w:rPr>
          <w:rFonts w:ascii="宋体" w:hAnsi="宋体" w:cs="宋体" w:hint="eastAsia"/>
          <w:color w:val="333333"/>
          <w:kern w:val="0"/>
          <w:sz w:val="24"/>
        </w:rPr>
        <w:t>及编号</w:t>
      </w:r>
      <w:r w:rsidR="005C7743">
        <w:rPr>
          <w:rFonts w:ascii="宋体" w:hAnsi="宋体" w:cs="宋体" w:hint="eastAsia"/>
          <w:color w:val="333333"/>
          <w:kern w:val="0"/>
          <w:sz w:val="24"/>
        </w:rPr>
        <w:t>）；（2）</w:t>
      </w:r>
      <w:r w:rsidR="00A26D6D">
        <w:rPr>
          <w:rFonts w:ascii="宋体" w:hAnsi="宋体" w:cs="宋体" w:hint="eastAsia"/>
          <w:color w:val="333333"/>
          <w:kern w:val="0"/>
          <w:sz w:val="24"/>
        </w:rPr>
        <w:t>项目负责人</w:t>
      </w:r>
      <w:r w:rsidR="005C7743" w:rsidRPr="008D0668">
        <w:rPr>
          <w:rFonts w:ascii="宋体" w:hAnsi="宋体" w:cs="宋体" w:hint="eastAsia"/>
          <w:color w:val="333333"/>
          <w:kern w:val="0"/>
          <w:sz w:val="24"/>
        </w:rPr>
        <w:t>获得省部级</w:t>
      </w:r>
      <w:r w:rsidR="001F646B">
        <w:rPr>
          <w:rFonts w:ascii="宋体" w:hAnsi="宋体" w:cs="宋体" w:hint="eastAsia"/>
          <w:color w:val="333333"/>
          <w:kern w:val="0"/>
          <w:sz w:val="24"/>
        </w:rPr>
        <w:t>及</w:t>
      </w:r>
      <w:r w:rsidR="005C7743" w:rsidRPr="008D0668">
        <w:rPr>
          <w:rFonts w:ascii="宋体" w:hAnsi="宋体" w:cs="宋体" w:hint="eastAsia"/>
          <w:color w:val="333333"/>
          <w:kern w:val="0"/>
          <w:sz w:val="24"/>
        </w:rPr>
        <w:t>以上课题</w:t>
      </w:r>
      <w:r w:rsidR="005C7743" w:rsidRPr="008D0668">
        <w:rPr>
          <w:rFonts w:ascii="宋体" w:hAnsi="宋体" w:cs="宋体" w:hint="eastAsia"/>
          <w:color w:val="333333"/>
          <w:kern w:val="0"/>
          <w:sz w:val="24"/>
        </w:rPr>
        <w:lastRenderedPageBreak/>
        <w:t>至少1项</w:t>
      </w:r>
      <w:r w:rsidR="008E0B0A">
        <w:rPr>
          <w:rFonts w:ascii="宋体" w:hAnsi="宋体" w:cs="宋体" w:hint="eastAsia"/>
          <w:color w:val="333333"/>
          <w:kern w:val="0"/>
          <w:sz w:val="24"/>
        </w:rPr>
        <w:t>（</w:t>
      </w:r>
      <w:r w:rsidR="005C7743" w:rsidRPr="008D0668">
        <w:rPr>
          <w:rFonts w:ascii="宋体" w:hAnsi="宋体" w:cs="宋体" w:hint="eastAsia"/>
          <w:color w:val="333333"/>
          <w:kern w:val="0"/>
          <w:sz w:val="24"/>
        </w:rPr>
        <w:t>在申报书标注依托本课题</w:t>
      </w:r>
      <w:r w:rsidR="00FA1FC3">
        <w:rPr>
          <w:rFonts w:ascii="宋体" w:hAnsi="宋体" w:cs="宋体" w:hint="eastAsia"/>
          <w:color w:val="333333"/>
          <w:kern w:val="0"/>
          <w:sz w:val="24"/>
        </w:rPr>
        <w:t>及本实验室</w:t>
      </w:r>
      <w:r w:rsidR="008E0B0A">
        <w:rPr>
          <w:rFonts w:ascii="宋体" w:hAnsi="宋体" w:cs="宋体" w:hint="eastAsia"/>
          <w:color w:val="333333"/>
          <w:kern w:val="0"/>
          <w:sz w:val="24"/>
        </w:rPr>
        <w:t>）</w:t>
      </w:r>
      <w:r w:rsidR="005C7743">
        <w:rPr>
          <w:rFonts w:ascii="宋体" w:hAnsi="宋体" w:cs="宋体" w:hint="eastAsia"/>
          <w:color w:val="333333"/>
          <w:kern w:val="0"/>
          <w:sz w:val="24"/>
        </w:rPr>
        <w:t>；（3）</w:t>
      </w:r>
      <w:r w:rsidR="008E0B0A">
        <w:rPr>
          <w:rFonts w:ascii="宋体" w:hAnsi="宋体" w:cs="宋体" w:hint="eastAsia"/>
          <w:color w:val="333333"/>
          <w:kern w:val="0"/>
          <w:sz w:val="24"/>
        </w:rPr>
        <w:t>项目负责人</w:t>
      </w:r>
      <w:r w:rsidR="005C7743" w:rsidRPr="008D0668">
        <w:rPr>
          <w:rFonts w:ascii="宋体" w:hAnsi="宋体" w:cs="宋体" w:hint="eastAsia"/>
          <w:color w:val="333333"/>
          <w:sz w:val="24"/>
        </w:rPr>
        <w:t>牵头发起至少</w:t>
      </w:r>
      <w:r w:rsidR="005C7743" w:rsidRPr="008D0668">
        <w:rPr>
          <w:rFonts w:ascii="宋体" w:hAnsi="宋体" w:cs="宋体"/>
          <w:color w:val="333333"/>
          <w:sz w:val="24"/>
        </w:rPr>
        <w:t>1</w:t>
      </w:r>
      <w:r w:rsidR="005C7743" w:rsidRPr="008D0668">
        <w:rPr>
          <w:rFonts w:ascii="宋体" w:hAnsi="宋体" w:cs="宋体" w:hint="eastAsia"/>
          <w:color w:val="333333"/>
          <w:sz w:val="24"/>
        </w:rPr>
        <w:t>项</w:t>
      </w:r>
      <w:r w:rsidR="005C7743">
        <w:rPr>
          <w:rFonts w:ascii="宋体" w:hAnsi="宋体" w:cs="宋体" w:hint="eastAsia"/>
          <w:color w:val="333333"/>
          <w:sz w:val="24"/>
        </w:rPr>
        <w:t>与本研究</w:t>
      </w:r>
      <w:r w:rsidR="005C7743" w:rsidRPr="008D0668">
        <w:rPr>
          <w:rFonts w:ascii="宋体" w:hAnsi="宋体" w:cs="宋体" w:hint="eastAsia"/>
          <w:color w:val="333333"/>
          <w:sz w:val="24"/>
        </w:rPr>
        <w:t>相关的</w:t>
      </w:r>
      <w:r w:rsidR="005C7743">
        <w:rPr>
          <w:rFonts w:ascii="宋体" w:hAnsi="宋体" w:cs="宋体" w:hint="eastAsia"/>
          <w:color w:val="333333"/>
          <w:sz w:val="24"/>
        </w:rPr>
        <w:t>国内</w:t>
      </w:r>
      <w:r w:rsidR="005C7743" w:rsidRPr="008D0668">
        <w:rPr>
          <w:rFonts w:ascii="宋体" w:hAnsi="宋体" w:cs="宋体" w:hint="eastAsia"/>
          <w:color w:val="333333"/>
          <w:sz w:val="24"/>
        </w:rPr>
        <w:t>多中心临床研究并且在临床试验研究网注册</w:t>
      </w:r>
      <w:r w:rsidR="008E0B0A">
        <w:rPr>
          <w:rFonts w:ascii="宋体" w:hAnsi="宋体" w:cs="宋体" w:hint="eastAsia"/>
          <w:color w:val="333333"/>
          <w:sz w:val="24"/>
        </w:rPr>
        <w:t>；（4）项目负责人主持或参与制定</w:t>
      </w:r>
      <w:r w:rsidR="005C7743" w:rsidRPr="008D0668">
        <w:rPr>
          <w:rFonts w:ascii="宋体" w:hAnsi="宋体" w:cs="宋体" w:hint="eastAsia"/>
          <w:color w:val="333333"/>
          <w:sz w:val="24"/>
        </w:rPr>
        <w:t>国内共识指南</w:t>
      </w:r>
      <w:r w:rsidR="008E0B0A" w:rsidRPr="008D0668">
        <w:rPr>
          <w:rFonts w:ascii="宋体" w:hAnsi="宋体" w:cs="宋体" w:hint="eastAsia"/>
          <w:color w:val="333333"/>
          <w:sz w:val="24"/>
        </w:rPr>
        <w:t>至少</w:t>
      </w:r>
      <w:r w:rsidR="005C7743" w:rsidRPr="008D0668">
        <w:rPr>
          <w:rFonts w:ascii="宋体" w:hAnsi="宋体" w:cs="宋体"/>
          <w:color w:val="333333"/>
          <w:sz w:val="24"/>
        </w:rPr>
        <w:t>1</w:t>
      </w:r>
      <w:r w:rsidR="005C7743" w:rsidRPr="008D0668">
        <w:rPr>
          <w:rFonts w:ascii="宋体" w:hAnsi="宋体" w:cs="宋体" w:hint="eastAsia"/>
          <w:color w:val="333333"/>
          <w:sz w:val="24"/>
        </w:rPr>
        <w:t>个</w:t>
      </w:r>
      <w:r w:rsidR="008E0B0A">
        <w:rPr>
          <w:rFonts w:ascii="宋体" w:hAnsi="宋体" w:cs="宋体" w:hint="eastAsia"/>
          <w:color w:val="333333"/>
          <w:kern w:val="0"/>
          <w:sz w:val="24"/>
        </w:rPr>
        <w:t>；（</w:t>
      </w:r>
      <w:r w:rsidR="00FA1FC3">
        <w:rPr>
          <w:rFonts w:ascii="宋体" w:hAnsi="宋体" w:cs="宋体" w:hint="eastAsia"/>
          <w:color w:val="333333"/>
          <w:kern w:val="0"/>
          <w:sz w:val="24"/>
        </w:rPr>
        <w:t>5</w:t>
      </w:r>
      <w:r w:rsidR="008E0B0A">
        <w:rPr>
          <w:rFonts w:ascii="宋体" w:hAnsi="宋体" w:cs="宋体" w:hint="eastAsia"/>
          <w:color w:val="333333"/>
          <w:kern w:val="0"/>
          <w:sz w:val="24"/>
        </w:rPr>
        <w:t>）项目负责人</w:t>
      </w:r>
      <w:r w:rsidR="007A194B" w:rsidRPr="008D0668">
        <w:rPr>
          <w:rFonts w:ascii="宋体" w:hAnsi="宋体" w:cs="宋体" w:hint="eastAsia"/>
          <w:color w:val="333333"/>
          <w:kern w:val="0"/>
          <w:sz w:val="24"/>
        </w:rPr>
        <w:t>获授权发明专利1件及以上</w:t>
      </w:r>
      <w:r w:rsidR="008E0B0A">
        <w:rPr>
          <w:rFonts w:ascii="宋体" w:hAnsi="宋体" w:cs="宋体" w:hint="eastAsia"/>
          <w:color w:val="333333"/>
          <w:kern w:val="0"/>
          <w:sz w:val="24"/>
        </w:rPr>
        <w:t>。</w:t>
      </w:r>
    </w:p>
    <w:p w:rsidR="00E6178A" w:rsidRPr="007A194B" w:rsidRDefault="00E6178A" w:rsidP="00AC57D8">
      <w:pPr>
        <w:widowControl/>
        <w:adjustRightInd w:val="0"/>
        <w:snapToGrid w:val="0"/>
        <w:spacing w:line="360" w:lineRule="auto"/>
        <w:jc w:val="center"/>
        <w:rPr>
          <w:rFonts w:ascii="宋体" w:eastAsia="宋体" w:hAnsi="宋体" w:cs="宋体"/>
          <w:b/>
          <w:color w:val="333333"/>
          <w:kern w:val="0"/>
          <w:sz w:val="24"/>
          <w:szCs w:val="24"/>
        </w:rPr>
      </w:pPr>
      <w:r w:rsidRPr="007A194B">
        <w:rPr>
          <w:rFonts w:ascii="宋体" w:eastAsia="宋体" w:hAnsi="宋体" w:cs="宋体" w:hint="eastAsia"/>
          <w:b/>
          <w:color w:val="333333"/>
          <w:kern w:val="0"/>
          <w:sz w:val="24"/>
          <w:szCs w:val="24"/>
        </w:rPr>
        <w:t xml:space="preserve">第四章 </w:t>
      </w:r>
      <w:r w:rsidR="002A0C8F">
        <w:rPr>
          <w:rFonts w:ascii="宋体" w:eastAsia="宋体" w:hAnsi="宋体" w:cs="宋体" w:hint="eastAsia"/>
          <w:b/>
          <w:color w:val="333333"/>
          <w:kern w:val="0"/>
          <w:sz w:val="24"/>
          <w:szCs w:val="24"/>
        </w:rPr>
        <w:t xml:space="preserve"> </w:t>
      </w:r>
      <w:r w:rsidRPr="007A194B">
        <w:rPr>
          <w:rFonts w:ascii="宋体" w:eastAsia="宋体" w:hAnsi="宋体" w:cs="宋体" w:hint="eastAsia"/>
          <w:b/>
          <w:color w:val="333333"/>
          <w:kern w:val="0"/>
          <w:sz w:val="24"/>
          <w:szCs w:val="24"/>
        </w:rPr>
        <w:t>开放基金的使用与管理</w:t>
      </w:r>
    </w:p>
    <w:p w:rsidR="00864889" w:rsidRDefault="00E6178A"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u w:val="single"/>
        </w:rPr>
      </w:pPr>
      <w:r w:rsidRPr="00FF0277">
        <w:rPr>
          <w:rFonts w:ascii="宋体" w:hAnsi="宋体" w:cs="宋体" w:hint="eastAsia"/>
          <w:color w:val="333333"/>
          <w:kern w:val="0"/>
          <w:sz w:val="24"/>
        </w:rPr>
        <w:t>课题经费专款专用，经费原则上不转出本实验室，所有开销</w:t>
      </w:r>
      <w:r w:rsidR="00664BFE" w:rsidRPr="00FF0277">
        <w:rPr>
          <w:rFonts w:ascii="宋体" w:hAnsi="宋体" w:cs="宋体" w:hint="eastAsia"/>
          <w:color w:val="333333"/>
          <w:kern w:val="0"/>
          <w:sz w:val="24"/>
        </w:rPr>
        <w:t>可持有关证明材料</w:t>
      </w:r>
      <w:r w:rsidR="00FA1FC3">
        <w:rPr>
          <w:rFonts w:ascii="宋体" w:hAnsi="宋体" w:cs="宋体" w:hint="eastAsia"/>
          <w:color w:val="333333"/>
          <w:kern w:val="0"/>
          <w:sz w:val="24"/>
        </w:rPr>
        <w:t>按照本院科研经费的申报流程进行</w:t>
      </w:r>
      <w:r w:rsidR="00664BFE" w:rsidRPr="00FF0277">
        <w:rPr>
          <w:rFonts w:ascii="宋体" w:hAnsi="宋体" w:cs="宋体" w:hint="eastAsia"/>
          <w:color w:val="333333"/>
          <w:kern w:val="0"/>
          <w:sz w:val="24"/>
        </w:rPr>
        <w:t>报销</w:t>
      </w:r>
      <w:r w:rsidRPr="00FF0277">
        <w:rPr>
          <w:rFonts w:ascii="宋体" w:hAnsi="宋体" w:cs="宋体" w:hint="eastAsia"/>
          <w:color w:val="333333"/>
          <w:kern w:val="0"/>
          <w:sz w:val="24"/>
        </w:rPr>
        <w:t>。</w:t>
      </w:r>
    </w:p>
    <w:p w:rsidR="00E6178A" w:rsidRPr="00FF0277" w:rsidRDefault="00E6178A"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rPr>
      </w:pPr>
      <w:r w:rsidRPr="00FF0277">
        <w:rPr>
          <w:rFonts w:ascii="宋体" w:hAnsi="宋体" w:cs="宋体" w:hint="eastAsia"/>
          <w:color w:val="333333"/>
          <w:kern w:val="0"/>
          <w:sz w:val="24"/>
        </w:rPr>
        <w:t>项目经费开支的范围</w:t>
      </w:r>
      <w:r w:rsidR="00AC57D8">
        <w:rPr>
          <w:rFonts w:ascii="宋体" w:hAnsi="宋体" w:cs="宋体" w:hint="eastAsia"/>
          <w:color w:val="333333"/>
          <w:kern w:val="0"/>
          <w:sz w:val="24"/>
        </w:rPr>
        <w:t>：</w:t>
      </w:r>
      <w:r w:rsidRPr="00FF0277">
        <w:rPr>
          <w:rFonts w:ascii="宋体" w:hAnsi="宋体" w:cs="宋体" w:hint="eastAsia"/>
          <w:color w:val="333333"/>
          <w:kern w:val="0"/>
          <w:sz w:val="24"/>
        </w:rPr>
        <w:t>与</w:t>
      </w:r>
      <w:r w:rsidR="00864889" w:rsidRPr="00864889">
        <w:rPr>
          <w:rFonts w:ascii="宋体" w:hAnsi="宋体" w:cs="宋体" w:hint="eastAsia"/>
          <w:color w:val="333333"/>
          <w:kern w:val="0"/>
          <w:sz w:val="24"/>
        </w:rPr>
        <w:t>开放课题</w:t>
      </w:r>
      <w:r w:rsidRPr="00FF0277">
        <w:rPr>
          <w:rFonts w:ascii="宋体" w:hAnsi="宋体" w:cs="宋体" w:hint="eastAsia"/>
          <w:color w:val="333333"/>
          <w:kern w:val="0"/>
          <w:sz w:val="24"/>
        </w:rPr>
        <w:t>工作直接相关</w:t>
      </w:r>
      <w:r w:rsidR="00A55B8C">
        <w:rPr>
          <w:rFonts w:ascii="宋体" w:hAnsi="宋体" w:cs="宋体" w:hint="eastAsia"/>
          <w:color w:val="333333"/>
          <w:kern w:val="0"/>
          <w:sz w:val="24"/>
        </w:rPr>
        <w:t>的</w:t>
      </w:r>
      <w:r w:rsidR="00864889">
        <w:rPr>
          <w:rFonts w:ascii="宋体" w:hAnsi="宋体" w:cs="宋体" w:hint="eastAsia"/>
          <w:color w:val="333333"/>
          <w:kern w:val="0"/>
          <w:sz w:val="24"/>
        </w:rPr>
        <w:t>费用，包括</w:t>
      </w:r>
      <w:r w:rsidRPr="00FF0277">
        <w:rPr>
          <w:rFonts w:ascii="宋体" w:hAnsi="宋体" w:cs="宋体" w:hint="eastAsia"/>
          <w:color w:val="333333"/>
          <w:kern w:val="0"/>
          <w:sz w:val="24"/>
        </w:rPr>
        <w:t>材料费、测试化验加工费、差旅费</w:t>
      </w:r>
      <w:r w:rsidR="00664BFE">
        <w:rPr>
          <w:rFonts w:ascii="宋体" w:hAnsi="宋体" w:cs="宋体" w:hint="eastAsia"/>
          <w:color w:val="333333"/>
          <w:kern w:val="0"/>
          <w:sz w:val="24"/>
        </w:rPr>
        <w:t>/</w:t>
      </w:r>
      <w:r w:rsidRPr="00FF0277">
        <w:rPr>
          <w:rFonts w:ascii="宋体" w:hAnsi="宋体" w:cs="宋体" w:hint="eastAsia"/>
          <w:color w:val="333333"/>
          <w:kern w:val="0"/>
          <w:sz w:val="24"/>
        </w:rPr>
        <w:t>会议费</w:t>
      </w:r>
      <w:r w:rsidR="00664BFE">
        <w:rPr>
          <w:rFonts w:ascii="宋体" w:hAnsi="宋体" w:cs="宋体" w:hint="eastAsia"/>
          <w:color w:val="333333"/>
          <w:kern w:val="0"/>
          <w:sz w:val="24"/>
        </w:rPr>
        <w:t>/</w:t>
      </w:r>
      <w:r w:rsidRPr="00FF0277">
        <w:rPr>
          <w:rFonts w:ascii="宋体" w:hAnsi="宋体" w:cs="宋体" w:hint="eastAsia"/>
          <w:color w:val="333333"/>
          <w:kern w:val="0"/>
          <w:sz w:val="24"/>
        </w:rPr>
        <w:t>国际合作交流费、出版/文献/信息传播/知识产权事物费、专家咨询费、</w:t>
      </w:r>
      <w:r w:rsidR="00A55B8C">
        <w:rPr>
          <w:rFonts w:ascii="宋体" w:hAnsi="宋体" w:cs="宋体" w:hint="eastAsia"/>
          <w:color w:val="333333"/>
          <w:kern w:val="0"/>
          <w:sz w:val="24"/>
        </w:rPr>
        <w:t>劳务费</w:t>
      </w:r>
      <w:r w:rsidRPr="00FF0277">
        <w:rPr>
          <w:rFonts w:ascii="宋体" w:hAnsi="宋体" w:cs="宋体" w:hint="eastAsia"/>
          <w:color w:val="333333"/>
          <w:kern w:val="0"/>
          <w:sz w:val="24"/>
        </w:rPr>
        <w:t>、交通及住宿费用等。</w:t>
      </w:r>
      <w:r w:rsidR="00864889" w:rsidRPr="00864889">
        <w:rPr>
          <w:rFonts w:ascii="宋体" w:hAnsi="宋体" w:cs="宋体" w:hint="eastAsia"/>
          <w:color w:val="333333"/>
          <w:kern w:val="0"/>
          <w:sz w:val="24"/>
        </w:rPr>
        <w:t>其中，劳务费是指在开展</w:t>
      </w:r>
      <w:r w:rsidR="00FA1FC3">
        <w:rPr>
          <w:rFonts w:ascii="宋体" w:hAnsi="宋体" w:cs="宋体" w:hint="eastAsia"/>
          <w:color w:val="333333"/>
          <w:kern w:val="0"/>
          <w:sz w:val="24"/>
        </w:rPr>
        <w:t>本研究</w:t>
      </w:r>
      <w:r w:rsidR="00864889" w:rsidRPr="00864889">
        <w:rPr>
          <w:rFonts w:ascii="宋体" w:hAnsi="宋体" w:cs="宋体" w:hint="eastAsia"/>
          <w:color w:val="333333"/>
          <w:kern w:val="0"/>
          <w:sz w:val="24"/>
        </w:rPr>
        <w:t>相关工作中支付给重点实验室成员或相关课题组成员中没有工资性收入的人员（如在校研究生）和临时聘用人员等的劳务性费用。</w:t>
      </w:r>
    </w:p>
    <w:p w:rsidR="00026AD0" w:rsidRPr="00FF0277" w:rsidRDefault="00E6178A"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rPr>
      </w:pPr>
      <w:r w:rsidRPr="00FF0277">
        <w:rPr>
          <w:rFonts w:ascii="宋体" w:hAnsi="宋体" w:cs="宋体" w:hint="eastAsia"/>
          <w:color w:val="333333"/>
          <w:kern w:val="0"/>
          <w:sz w:val="24"/>
        </w:rPr>
        <w:t>项目经费的管理</w:t>
      </w:r>
      <w:r w:rsidR="00A55B8C">
        <w:rPr>
          <w:rFonts w:ascii="宋体" w:hAnsi="宋体" w:cs="宋体" w:hint="eastAsia"/>
          <w:color w:val="333333"/>
          <w:kern w:val="0"/>
          <w:sz w:val="24"/>
        </w:rPr>
        <w:t>。</w:t>
      </w:r>
      <w:r w:rsidR="00AC57D8">
        <w:rPr>
          <w:rFonts w:ascii="宋体" w:hAnsi="宋体" w:cs="宋体" w:hint="eastAsia"/>
          <w:color w:val="333333"/>
          <w:kern w:val="0"/>
          <w:sz w:val="24"/>
        </w:rPr>
        <w:t>资助</w:t>
      </w:r>
      <w:r w:rsidR="00A55B8C">
        <w:rPr>
          <w:rFonts w:ascii="宋体" w:hAnsi="宋体" w:cs="宋体" w:hint="eastAsia"/>
          <w:color w:val="333333"/>
          <w:kern w:val="0"/>
          <w:sz w:val="24"/>
        </w:rPr>
        <w:t>项目经费由医院实验平台</w:t>
      </w:r>
      <w:r w:rsidRPr="00FF0277">
        <w:rPr>
          <w:rFonts w:ascii="宋体" w:hAnsi="宋体" w:cs="宋体" w:hint="eastAsia"/>
          <w:color w:val="333333"/>
          <w:kern w:val="0"/>
          <w:sz w:val="24"/>
        </w:rPr>
        <w:t>运行费</w:t>
      </w:r>
      <w:r w:rsidR="00A55B8C">
        <w:rPr>
          <w:rFonts w:ascii="宋体" w:hAnsi="宋体" w:cs="宋体" w:hint="eastAsia"/>
          <w:color w:val="333333"/>
          <w:kern w:val="0"/>
          <w:sz w:val="24"/>
        </w:rPr>
        <w:t>支出</w:t>
      </w:r>
      <w:r w:rsidRPr="00FF0277">
        <w:rPr>
          <w:rFonts w:ascii="宋体" w:hAnsi="宋体" w:cs="宋体" w:hint="eastAsia"/>
          <w:color w:val="333333"/>
          <w:kern w:val="0"/>
          <w:sz w:val="24"/>
        </w:rPr>
        <w:t>，项目经费的使用由申请人负责</w:t>
      </w:r>
      <w:r w:rsidR="00A55B8C">
        <w:rPr>
          <w:rFonts w:ascii="宋体" w:hAnsi="宋体" w:cs="宋体" w:hint="eastAsia"/>
          <w:color w:val="333333"/>
          <w:kern w:val="0"/>
          <w:sz w:val="24"/>
        </w:rPr>
        <w:t>；</w:t>
      </w:r>
      <w:r w:rsidRPr="00FF0277">
        <w:rPr>
          <w:rFonts w:ascii="宋体" w:hAnsi="宋体" w:cs="宋体" w:hint="eastAsia"/>
          <w:color w:val="333333"/>
          <w:kern w:val="0"/>
          <w:sz w:val="24"/>
        </w:rPr>
        <w:t>资助项目经费专款专用</w:t>
      </w:r>
      <w:r w:rsidR="00026AD0">
        <w:rPr>
          <w:rFonts w:ascii="宋体" w:hAnsi="宋体" w:cs="宋体" w:hint="eastAsia"/>
          <w:color w:val="333333"/>
          <w:kern w:val="0"/>
          <w:sz w:val="24"/>
        </w:rPr>
        <w:t>，</w:t>
      </w:r>
      <w:r w:rsidR="00026AD0" w:rsidRPr="00026AD0">
        <w:rPr>
          <w:rFonts w:ascii="宋体" w:hAnsi="宋体" w:cs="宋体" w:hint="eastAsia"/>
          <w:color w:val="333333"/>
          <w:kern w:val="0"/>
          <w:sz w:val="24"/>
        </w:rPr>
        <w:t>可跨年度使用</w:t>
      </w:r>
      <w:r w:rsidR="00026AD0">
        <w:rPr>
          <w:rFonts w:ascii="宋体" w:hAnsi="宋体" w:cs="宋体" w:hint="eastAsia"/>
          <w:color w:val="333333"/>
          <w:kern w:val="0"/>
          <w:sz w:val="24"/>
        </w:rPr>
        <w:t>，项目如期结题后剩余经费可由</w:t>
      </w:r>
      <w:r w:rsidR="00026AD0" w:rsidRPr="00026AD0">
        <w:rPr>
          <w:rFonts w:ascii="宋体" w:hAnsi="宋体" w:cs="宋体" w:hint="eastAsia"/>
          <w:color w:val="333333"/>
          <w:kern w:val="0"/>
          <w:sz w:val="24"/>
        </w:rPr>
        <w:t>课题负责人用于其他研究</w:t>
      </w:r>
      <w:r w:rsidR="00A55B8C">
        <w:rPr>
          <w:rFonts w:ascii="宋体" w:hAnsi="宋体" w:cs="宋体" w:hint="eastAsia"/>
          <w:color w:val="333333"/>
          <w:kern w:val="0"/>
          <w:sz w:val="24"/>
        </w:rPr>
        <w:t>；</w:t>
      </w:r>
      <w:r w:rsidRPr="00FF0277">
        <w:rPr>
          <w:rFonts w:ascii="宋体" w:hAnsi="宋体" w:cs="宋体" w:hint="eastAsia"/>
          <w:color w:val="333333"/>
          <w:kern w:val="0"/>
          <w:sz w:val="24"/>
        </w:rPr>
        <w:t>对于中期终止的研究项目，实验室将终止资助，收回基金用于资助其它项目。</w:t>
      </w:r>
    </w:p>
    <w:p w:rsidR="00E6178A" w:rsidRPr="00AD698A" w:rsidRDefault="00E6178A" w:rsidP="00AC57D8">
      <w:pPr>
        <w:widowControl/>
        <w:adjustRightInd w:val="0"/>
        <w:snapToGrid w:val="0"/>
        <w:spacing w:line="360" w:lineRule="auto"/>
        <w:jc w:val="center"/>
        <w:rPr>
          <w:rFonts w:ascii="宋体" w:eastAsia="宋体" w:hAnsi="宋体" w:cs="宋体"/>
          <w:b/>
          <w:color w:val="333333"/>
          <w:kern w:val="0"/>
          <w:sz w:val="24"/>
          <w:szCs w:val="24"/>
        </w:rPr>
      </w:pPr>
      <w:r w:rsidRPr="00AD698A">
        <w:rPr>
          <w:rFonts w:ascii="宋体" w:eastAsia="宋体" w:hAnsi="宋体" w:cs="宋体" w:hint="eastAsia"/>
          <w:b/>
          <w:color w:val="333333"/>
          <w:kern w:val="0"/>
          <w:sz w:val="24"/>
          <w:szCs w:val="24"/>
        </w:rPr>
        <w:t>第五章 优先原则</w:t>
      </w:r>
    </w:p>
    <w:p w:rsidR="00AD698A" w:rsidRDefault="00AD698A"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rPr>
      </w:pPr>
      <w:r w:rsidRPr="00FF0277">
        <w:rPr>
          <w:rFonts w:ascii="宋体" w:hAnsi="宋体" w:cs="宋体" w:hint="eastAsia"/>
          <w:color w:val="000000"/>
          <w:kern w:val="0"/>
          <w:sz w:val="24"/>
        </w:rPr>
        <w:t>开放课题主要面</w:t>
      </w:r>
      <w:r>
        <w:rPr>
          <w:rFonts w:ascii="宋体" w:hAnsi="宋体" w:cs="宋体" w:hint="eastAsia"/>
          <w:color w:val="000000"/>
          <w:kern w:val="0"/>
          <w:sz w:val="24"/>
        </w:rPr>
        <w:t>向</w:t>
      </w:r>
      <w:r w:rsidR="00DB298E">
        <w:rPr>
          <w:rFonts w:ascii="宋体" w:hAnsi="宋体" w:cs="Calibri" w:hint="eastAsia"/>
          <w:color w:val="000000"/>
          <w:kern w:val="0"/>
          <w:sz w:val="24"/>
        </w:rPr>
        <w:t>除了</w:t>
      </w:r>
      <w:r w:rsidR="00DB298E" w:rsidRPr="0051552A">
        <w:rPr>
          <w:rFonts w:ascii="宋体" w:hAnsi="宋体" w:cs="Calibri" w:hint="eastAsia"/>
          <w:color w:val="000000"/>
          <w:kern w:val="0"/>
          <w:sz w:val="24"/>
        </w:rPr>
        <w:t>国家卫健委地中海贫血防治重点实验室固定人员</w:t>
      </w:r>
      <w:r w:rsidR="00DB298E">
        <w:rPr>
          <w:rFonts w:ascii="宋体" w:hAnsi="宋体" w:cs="Calibri" w:hint="eastAsia"/>
          <w:color w:val="000000"/>
          <w:kern w:val="0"/>
          <w:sz w:val="24"/>
        </w:rPr>
        <w:t>以外</w:t>
      </w:r>
      <w:r w:rsidR="00AC57D8">
        <w:rPr>
          <w:rFonts w:ascii="宋体" w:hAnsi="宋体" w:cs="Calibri" w:hint="eastAsia"/>
          <w:color w:val="000000"/>
          <w:kern w:val="0"/>
          <w:sz w:val="24"/>
        </w:rPr>
        <w:t>，所有</w:t>
      </w:r>
      <w:r w:rsidR="00DB298E" w:rsidRPr="0051552A">
        <w:rPr>
          <w:rFonts w:ascii="宋体" w:hAnsi="宋体" w:cs="Calibri" w:hint="eastAsia"/>
          <w:color w:val="000000"/>
          <w:kern w:val="0"/>
          <w:sz w:val="24"/>
        </w:rPr>
        <w:t>从事</w:t>
      </w:r>
      <w:r w:rsidR="00AC57D8">
        <w:rPr>
          <w:rFonts w:ascii="宋体" w:hAnsi="宋体" w:cs="Calibri" w:hint="eastAsia"/>
          <w:color w:val="000000"/>
          <w:kern w:val="0"/>
          <w:sz w:val="24"/>
        </w:rPr>
        <w:t>地中海贫血</w:t>
      </w:r>
      <w:r w:rsidR="00DB298E" w:rsidRPr="0051552A">
        <w:rPr>
          <w:rFonts w:ascii="宋体" w:hAnsi="宋体" w:cs="Calibri" w:hint="eastAsia"/>
          <w:color w:val="000000"/>
          <w:kern w:val="0"/>
          <w:sz w:val="24"/>
        </w:rPr>
        <w:t>相关研究的科研人员</w:t>
      </w:r>
      <w:r w:rsidR="00DB298E" w:rsidRPr="00AC57D8">
        <w:rPr>
          <w:rFonts w:ascii="宋体" w:hAnsi="宋体" w:cs="Calibri" w:hint="eastAsia"/>
          <w:color w:val="000000"/>
          <w:kern w:val="0"/>
          <w:sz w:val="24"/>
        </w:rPr>
        <w:t>（包括研究生、博士后）</w:t>
      </w:r>
      <w:r w:rsidRPr="00AC57D8">
        <w:rPr>
          <w:rFonts w:ascii="宋体" w:hAnsi="宋体" w:cs="Calibri" w:hint="eastAsia"/>
          <w:color w:val="000000"/>
          <w:kern w:val="0"/>
          <w:sz w:val="24"/>
        </w:rPr>
        <w:t>。</w:t>
      </w:r>
      <w:r w:rsidRPr="00FF0277">
        <w:rPr>
          <w:rFonts w:ascii="宋体" w:hAnsi="宋体" w:cs="宋体" w:hint="eastAsia"/>
          <w:color w:val="000000"/>
          <w:kern w:val="0"/>
          <w:sz w:val="24"/>
        </w:rPr>
        <w:t>为贯彻开放、联合的指导思想，鼓励实验室以外的课题负责人与实验室研究人员联合申请课题。</w:t>
      </w:r>
    </w:p>
    <w:p w:rsidR="00E6178A" w:rsidRPr="00FF0277" w:rsidRDefault="00E6178A"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rPr>
      </w:pPr>
      <w:r w:rsidRPr="00FF0277">
        <w:rPr>
          <w:rFonts w:ascii="宋体" w:hAnsi="宋体" w:cs="宋体" w:hint="eastAsia"/>
          <w:color w:val="000000"/>
          <w:kern w:val="0"/>
          <w:sz w:val="24"/>
        </w:rPr>
        <w:t>为鼓励年青人才脱颖而出，</w:t>
      </w:r>
      <w:r w:rsidR="00AD698A" w:rsidRPr="005248C0">
        <w:rPr>
          <w:rFonts w:ascii="宋体" w:hAnsi="宋体" w:cs="Calibri" w:hint="eastAsia"/>
          <w:color w:val="000000"/>
          <w:kern w:val="0"/>
          <w:sz w:val="24"/>
        </w:rPr>
        <w:t>优先支持</w:t>
      </w:r>
      <w:r w:rsidR="00AD698A">
        <w:rPr>
          <w:rFonts w:ascii="宋体" w:hAnsi="宋体" w:cs="Calibri" w:hint="eastAsia"/>
          <w:color w:val="000000"/>
          <w:kern w:val="0"/>
          <w:sz w:val="24"/>
        </w:rPr>
        <w:t>具有</w:t>
      </w:r>
      <w:r w:rsidR="00AD698A" w:rsidRPr="005248C0">
        <w:rPr>
          <w:rFonts w:ascii="宋体" w:hAnsi="宋体" w:cs="Calibri" w:hint="eastAsia"/>
          <w:color w:val="000000"/>
          <w:kern w:val="0"/>
          <w:sz w:val="24"/>
        </w:rPr>
        <w:t>博士学位或高级职称</w:t>
      </w:r>
      <w:r w:rsidR="00AD698A">
        <w:rPr>
          <w:rFonts w:ascii="宋体" w:hAnsi="宋体" w:cs="Calibri" w:hint="eastAsia"/>
          <w:color w:val="000000"/>
          <w:kern w:val="0"/>
          <w:sz w:val="24"/>
        </w:rPr>
        <w:t>的</w:t>
      </w:r>
      <w:r w:rsidR="00AD698A" w:rsidRPr="00FF0277">
        <w:rPr>
          <w:rFonts w:ascii="宋体" w:hAnsi="宋体" w:cs="宋体" w:hint="eastAsia"/>
          <w:color w:val="000000"/>
          <w:kern w:val="0"/>
          <w:sz w:val="24"/>
        </w:rPr>
        <w:t>45</w:t>
      </w:r>
      <w:r w:rsidR="00AD698A">
        <w:rPr>
          <w:rFonts w:ascii="宋体" w:hAnsi="宋体" w:cs="宋体" w:hint="eastAsia"/>
          <w:color w:val="000000"/>
          <w:kern w:val="0"/>
          <w:sz w:val="24"/>
        </w:rPr>
        <w:t>岁以下</w:t>
      </w:r>
      <w:r w:rsidR="00AD698A" w:rsidRPr="005248C0">
        <w:rPr>
          <w:rFonts w:ascii="宋体" w:hAnsi="宋体" w:cs="Calibri" w:hint="eastAsia"/>
          <w:color w:val="000000"/>
          <w:kern w:val="0"/>
          <w:sz w:val="24"/>
        </w:rPr>
        <w:t>青年科技工作者。</w:t>
      </w:r>
      <w:r w:rsidRPr="00FF0277">
        <w:rPr>
          <w:rFonts w:ascii="宋体" w:hAnsi="宋体" w:cs="宋体" w:hint="eastAsia"/>
          <w:color w:val="333333"/>
          <w:kern w:val="0"/>
          <w:sz w:val="24"/>
        </w:rPr>
        <w:t> </w:t>
      </w:r>
    </w:p>
    <w:p w:rsidR="00E6178A" w:rsidRPr="00FF0277" w:rsidRDefault="00AD698A" w:rsidP="00AC57D8">
      <w:pPr>
        <w:pStyle w:val="a7"/>
        <w:widowControl/>
        <w:numPr>
          <w:ilvl w:val="0"/>
          <w:numId w:val="2"/>
        </w:numPr>
        <w:adjustRightInd w:val="0"/>
        <w:snapToGrid w:val="0"/>
        <w:spacing w:line="360" w:lineRule="auto"/>
        <w:ind w:left="0" w:firstLineChars="0" w:firstLine="424"/>
        <w:rPr>
          <w:rFonts w:ascii="宋体" w:hAnsi="宋体" w:cs="宋体"/>
          <w:color w:val="333333"/>
          <w:kern w:val="0"/>
          <w:sz w:val="24"/>
        </w:rPr>
      </w:pPr>
      <w:r w:rsidRPr="00FF0277">
        <w:rPr>
          <w:rFonts w:ascii="宋体" w:hAnsi="宋体" w:cs="宋体" w:hint="eastAsia"/>
          <w:color w:val="000000"/>
          <w:kern w:val="0"/>
          <w:sz w:val="24"/>
        </w:rPr>
        <w:t>实验室</w:t>
      </w:r>
      <w:r w:rsidRPr="00FF0277">
        <w:rPr>
          <w:rFonts w:ascii="宋体" w:hAnsi="宋体" w:cs="宋体" w:hint="eastAsia"/>
          <w:color w:val="333333"/>
          <w:kern w:val="0"/>
          <w:sz w:val="24"/>
        </w:rPr>
        <w:t>鼓励课题申请者多渠道获得资助，优先资助意义重大、获得其它基金资助前景或者已有部分经费保障的课题</w:t>
      </w:r>
      <w:r>
        <w:rPr>
          <w:rFonts w:ascii="宋体" w:hAnsi="宋体" w:cs="宋体" w:hint="eastAsia"/>
          <w:color w:val="333333"/>
          <w:kern w:val="0"/>
          <w:sz w:val="24"/>
        </w:rPr>
        <w:t>，以及</w:t>
      </w:r>
      <w:r w:rsidRPr="00FF0277">
        <w:rPr>
          <w:rFonts w:ascii="宋体" w:hAnsi="宋体" w:cs="宋体" w:hint="eastAsia"/>
          <w:color w:val="000000"/>
          <w:kern w:val="0"/>
          <w:sz w:val="24"/>
        </w:rPr>
        <w:t>在基础和应用基础研究中能够尽快进入国际前沿领域的高水平研究课题和有良好应用前景，能够</w:t>
      </w:r>
      <w:r>
        <w:rPr>
          <w:rFonts w:ascii="宋体" w:hAnsi="宋体" w:cs="宋体" w:hint="eastAsia"/>
          <w:color w:val="000000"/>
          <w:kern w:val="0"/>
          <w:sz w:val="24"/>
        </w:rPr>
        <w:t>实现技术或产品转化</w:t>
      </w:r>
      <w:r w:rsidRPr="00FF0277">
        <w:rPr>
          <w:rFonts w:ascii="宋体" w:hAnsi="宋体" w:cs="宋体" w:hint="eastAsia"/>
          <w:color w:val="000000"/>
          <w:kern w:val="0"/>
          <w:sz w:val="24"/>
        </w:rPr>
        <w:t>的课题。</w:t>
      </w:r>
      <w:r w:rsidR="00E6178A" w:rsidRPr="00FF0277">
        <w:rPr>
          <w:rFonts w:ascii="宋体" w:hAnsi="宋体" w:cs="宋体" w:hint="eastAsia"/>
          <w:b/>
          <w:bCs/>
          <w:color w:val="333333"/>
          <w:kern w:val="0"/>
          <w:sz w:val="24"/>
        </w:rPr>
        <w:t> </w:t>
      </w:r>
      <w:r w:rsidR="00E6178A" w:rsidRPr="00FF0277">
        <w:rPr>
          <w:rFonts w:ascii="宋体" w:hAnsi="宋体" w:cs="宋体" w:hint="eastAsia"/>
          <w:color w:val="000000"/>
          <w:kern w:val="0"/>
          <w:sz w:val="24"/>
        </w:rPr>
        <w:t>  </w:t>
      </w:r>
      <w:r w:rsidR="00E6178A" w:rsidRPr="00FF0277">
        <w:rPr>
          <w:rFonts w:ascii="宋体" w:hAnsi="宋体" w:cs="宋体" w:hint="eastAsia"/>
          <w:color w:val="333333"/>
          <w:kern w:val="0"/>
          <w:sz w:val="24"/>
        </w:rPr>
        <w:t> </w:t>
      </w:r>
    </w:p>
    <w:p w:rsidR="00E6178A" w:rsidRPr="00AD698A" w:rsidRDefault="00E6178A" w:rsidP="00AC57D8">
      <w:pPr>
        <w:widowControl/>
        <w:adjustRightInd w:val="0"/>
        <w:snapToGrid w:val="0"/>
        <w:spacing w:line="360" w:lineRule="auto"/>
        <w:jc w:val="center"/>
        <w:rPr>
          <w:rFonts w:ascii="宋体" w:eastAsia="宋体" w:hAnsi="宋体" w:cs="宋体"/>
          <w:b/>
          <w:color w:val="333333"/>
          <w:kern w:val="0"/>
          <w:sz w:val="24"/>
          <w:szCs w:val="24"/>
        </w:rPr>
      </w:pPr>
      <w:r w:rsidRPr="00AD698A">
        <w:rPr>
          <w:rFonts w:ascii="宋体" w:eastAsia="宋体" w:hAnsi="宋体" w:cs="宋体" w:hint="eastAsia"/>
          <w:b/>
          <w:color w:val="333333"/>
          <w:kern w:val="0"/>
          <w:sz w:val="24"/>
          <w:szCs w:val="24"/>
        </w:rPr>
        <w:t>第六章 附则</w:t>
      </w:r>
    </w:p>
    <w:p w:rsidR="00E6178A" w:rsidRPr="00AD698A" w:rsidRDefault="00387473" w:rsidP="00AC57D8">
      <w:pPr>
        <w:pStyle w:val="a7"/>
        <w:widowControl/>
        <w:numPr>
          <w:ilvl w:val="0"/>
          <w:numId w:val="2"/>
        </w:numPr>
        <w:adjustRightInd w:val="0"/>
        <w:snapToGrid w:val="0"/>
        <w:spacing w:line="360" w:lineRule="auto"/>
        <w:ind w:left="0" w:firstLineChars="0" w:firstLine="424"/>
        <w:rPr>
          <w:rFonts w:ascii="宋体" w:eastAsiaTheme="minorEastAsia" w:hAnsi="宋体" w:cs="Calibri"/>
          <w:color w:val="000000"/>
          <w:kern w:val="0"/>
          <w:sz w:val="24"/>
          <w:szCs w:val="22"/>
        </w:rPr>
      </w:pPr>
      <w:r>
        <w:rPr>
          <w:rFonts w:ascii="宋体" w:hAnsi="宋体" w:cs="宋体" w:hint="eastAsia"/>
          <w:b/>
          <w:bCs/>
          <w:color w:val="333333"/>
          <w:kern w:val="0"/>
          <w:sz w:val="24"/>
        </w:rPr>
        <w:t xml:space="preserve"> </w:t>
      </w:r>
      <w:r w:rsidR="00E6178A" w:rsidRPr="00FF0277">
        <w:rPr>
          <w:rFonts w:ascii="宋体" w:hAnsi="宋体" w:cs="宋体" w:hint="eastAsia"/>
          <w:color w:val="000000"/>
          <w:kern w:val="0"/>
          <w:sz w:val="24"/>
        </w:rPr>
        <w:t>本</w:t>
      </w:r>
      <w:r w:rsidR="00AD698A">
        <w:rPr>
          <w:rFonts w:ascii="宋体" w:hAnsi="宋体" w:cs="宋体" w:hint="eastAsia"/>
          <w:color w:val="000000"/>
          <w:kern w:val="0"/>
          <w:sz w:val="24"/>
        </w:rPr>
        <w:t>办法</w:t>
      </w:r>
      <w:r w:rsidR="00E6178A" w:rsidRPr="00FF0277">
        <w:rPr>
          <w:rFonts w:ascii="宋体" w:hAnsi="宋体" w:cs="宋体" w:hint="eastAsia"/>
          <w:color w:val="000000"/>
          <w:kern w:val="0"/>
          <w:sz w:val="24"/>
        </w:rPr>
        <w:t>由</w:t>
      </w:r>
      <w:r w:rsidR="00AD698A" w:rsidRPr="00F92BCC">
        <w:rPr>
          <w:rFonts w:ascii="宋体" w:hAnsi="宋体" w:cs="Calibri" w:hint="eastAsia"/>
          <w:color w:val="000000"/>
          <w:kern w:val="0"/>
          <w:sz w:val="24"/>
        </w:rPr>
        <w:t>国家卫健委地中海贫血防治重点实验室</w:t>
      </w:r>
      <w:r w:rsidR="00E6178A" w:rsidRPr="00FF0277">
        <w:rPr>
          <w:rFonts w:ascii="宋体" w:hAnsi="宋体" w:cs="宋体" w:hint="eastAsia"/>
          <w:color w:val="000000"/>
          <w:kern w:val="0"/>
          <w:sz w:val="24"/>
        </w:rPr>
        <w:t>负责解释。</w:t>
      </w:r>
    </w:p>
    <w:p w:rsidR="00C540F8" w:rsidRDefault="00387473" w:rsidP="00AC57D8">
      <w:pPr>
        <w:pStyle w:val="a7"/>
        <w:widowControl/>
        <w:numPr>
          <w:ilvl w:val="0"/>
          <w:numId w:val="2"/>
        </w:numPr>
        <w:adjustRightInd w:val="0"/>
        <w:snapToGrid w:val="0"/>
        <w:spacing w:line="360" w:lineRule="auto"/>
        <w:ind w:left="0" w:firstLineChars="0" w:firstLine="424"/>
      </w:pPr>
      <w:r>
        <w:rPr>
          <w:rFonts w:ascii="宋体" w:hAnsi="宋体" w:cs="宋体" w:hint="eastAsia"/>
          <w:b/>
          <w:bCs/>
          <w:color w:val="333333"/>
          <w:kern w:val="0"/>
          <w:sz w:val="24"/>
        </w:rPr>
        <w:t xml:space="preserve"> </w:t>
      </w:r>
      <w:r w:rsidR="00E6178A" w:rsidRPr="00FF0277">
        <w:rPr>
          <w:rFonts w:ascii="宋体" w:hAnsi="宋体" w:cs="宋体" w:hint="eastAsia"/>
          <w:color w:val="000000"/>
          <w:kern w:val="0"/>
          <w:sz w:val="24"/>
        </w:rPr>
        <w:t>本</w:t>
      </w:r>
      <w:r w:rsidR="00AD698A">
        <w:rPr>
          <w:rFonts w:ascii="宋体" w:hAnsi="宋体" w:cs="宋体" w:hint="eastAsia"/>
          <w:color w:val="000000"/>
          <w:kern w:val="0"/>
          <w:sz w:val="24"/>
        </w:rPr>
        <w:t>办法</w:t>
      </w:r>
      <w:r w:rsidR="00E6178A" w:rsidRPr="00FF0277">
        <w:rPr>
          <w:rFonts w:ascii="宋体" w:hAnsi="宋体" w:cs="宋体" w:hint="eastAsia"/>
          <w:color w:val="000000"/>
          <w:kern w:val="0"/>
          <w:sz w:val="24"/>
        </w:rPr>
        <w:t>从</w:t>
      </w:r>
      <w:r w:rsidR="00E374E6">
        <w:rPr>
          <w:rFonts w:ascii="宋体" w:hAnsi="宋体" w:cs="宋体" w:hint="eastAsia"/>
          <w:color w:val="000000"/>
          <w:kern w:val="0"/>
          <w:sz w:val="24"/>
        </w:rPr>
        <w:t>2022</w:t>
      </w:r>
      <w:r w:rsidR="00E374E6" w:rsidRPr="00FF0277">
        <w:rPr>
          <w:rFonts w:ascii="宋体" w:hAnsi="宋体" w:cs="宋体" w:hint="eastAsia"/>
          <w:color w:val="000000"/>
          <w:kern w:val="0"/>
          <w:sz w:val="24"/>
        </w:rPr>
        <w:t>年</w:t>
      </w:r>
      <w:r w:rsidR="00E374E6">
        <w:rPr>
          <w:rFonts w:ascii="宋体" w:hAnsi="宋体" w:cs="宋体" w:hint="eastAsia"/>
          <w:color w:val="000000"/>
          <w:kern w:val="0"/>
          <w:sz w:val="24"/>
        </w:rPr>
        <w:t>4</w:t>
      </w:r>
      <w:r w:rsidR="00E6178A" w:rsidRPr="00FF0277">
        <w:rPr>
          <w:rFonts w:ascii="宋体" w:hAnsi="宋体" w:cs="宋体" w:hint="eastAsia"/>
          <w:color w:val="000000"/>
          <w:kern w:val="0"/>
          <w:sz w:val="24"/>
        </w:rPr>
        <w:t>月1日起执行。   </w:t>
      </w:r>
      <w:r w:rsidR="00E6178A" w:rsidRPr="00FF0277">
        <w:rPr>
          <w:rFonts w:ascii="宋体" w:hAnsi="宋体" w:cs="宋体" w:hint="eastAsia"/>
          <w:color w:val="333333"/>
          <w:kern w:val="0"/>
          <w:sz w:val="24"/>
        </w:rPr>
        <w:t> </w:t>
      </w:r>
    </w:p>
    <w:sectPr w:rsidR="00C540F8" w:rsidSect="00664BFE">
      <w:pgSz w:w="11906" w:h="16838"/>
      <w:pgMar w:top="1361" w:right="1559"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6B3" w:rsidRDefault="00B056B3" w:rsidP="00E6178A">
      <w:r>
        <w:separator/>
      </w:r>
    </w:p>
  </w:endnote>
  <w:endnote w:type="continuationSeparator" w:id="0">
    <w:p w:rsidR="00B056B3" w:rsidRDefault="00B056B3" w:rsidP="00E61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6B3" w:rsidRDefault="00B056B3" w:rsidP="00E6178A">
      <w:r>
        <w:separator/>
      </w:r>
    </w:p>
  </w:footnote>
  <w:footnote w:type="continuationSeparator" w:id="0">
    <w:p w:rsidR="00B056B3" w:rsidRDefault="00B056B3" w:rsidP="00E617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653"/>
    <w:multiLevelType w:val="hybridMultilevel"/>
    <w:tmpl w:val="4EB6EF3E"/>
    <w:lvl w:ilvl="0" w:tplc="68BEAF1C">
      <w:start w:val="1"/>
      <w:numFmt w:val="japaneseCounting"/>
      <w:lvlText w:val="第%1条"/>
      <w:lvlJc w:val="left"/>
      <w:pPr>
        <w:ind w:left="1819" w:hanging="1395"/>
      </w:pPr>
      <w:rPr>
        <w:rFonts w:hint="default"/>
        <w:b/>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nsid w:val="3F015480"/>
    <w:multiLevelType w:val="hybridMultilevel"/>
    <w:tmpl w:val="6E68F946"/>
    <w:lvl w:ilvl="0" w:tplc="A5E250DC">
      <w:start w:val="1"/>
      <w:numFmt w:val="decimal"/>
      <w:lvlText w:val="（%1）"/>
      <w:lvlJc w:val="left"/>
      <w:pPr>
        <w:ind w:left="420" w:hanging="420"/>
      </w:pPr>
      <w:rPr>
        <w:rFonts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8B76BD"/>
    <w:multiLevelType w:val="hybridMultilevel"/>
    <w:tmpl w:val="A726CAE4"/>
    <w:lvl w:ilvl="0" w:tplc="2E087318">
      <w:start w:val="1"/>
      <w:numFmt w:val="chineseCountingThousand"/>
      <w:lvlText w:val="第%1条"/>
      <w:lvlJc w:val="left"/>
      <w:pPr>
        <w:ind w:left="844" w:hanging="420"/>
      </w:pPr>
      <w:rPr>
        <w:rFonts w:hint="eastAsia"/>
        <w:b/>
        <w:lang w:val="en-US"/>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78A"/>
    <w:rsid w:val="000151A5"/>
    <w:rsid w:val="00026AD0"/>
    <w:rsid w:val="00061D1A"/>
    <w:rsid w:val="00075EC6"/>
    <w:rsid w:val="00092A9D"/>
    <w:rsid w:val="000E3701"/>
    <w:rsid w:val="00162EE0"/>
    <w:rsid w:val="00181661"/>
    <w:rsid w:val="00190FF8"/>
    <w:rsid w:val="001C3F4A"/>
    <w:rsid w:val="001C4F16"/>
    <w:rsid w:val="001F0DC6"/>
    <w:rsid w:val="001F646B"/>
    <w:rsid w:val="00292750"/>
    <w:rsid w:val="002A0C8F"/>
    <w:rsid w:val="002B477D"/>
    <w:rsid w:val="002C2B02"/>
    <w:rsid w:val="002D4EAD"/>
    <w:rsid w:val="002D58EA"/>
    <w:rsid w:val="002E0D4C"/>
    <w:rsid w:val="002F1ABA"/>
    <w:rsid w:val="002F77F4"/>
    <w:rsid w:val="00387473"/>
    <w:rsid w:val="00390837"/>
    <w:rsid w:val="0039674B"/>
    <w:rsid w:val="003C0A8D"/>
    <w:rsid w:val="003C2AAE"/>
    <w:rsid w:val="003F0347"/>
    <w:rsid w:val="003F2B07"/>
    <w:rsid w:val="004235CC"/>
    <w:rsid w:val="004421A0"/>
    <w:rsid w:val="004559ED"/>
    <w:rsid w:val="00466CD8"/>
    <w:rsid w:val="0047042B"/>
    <w:rsid w:val="00486DFE"/>
    <w:rsid w:val="00492B92"/>
    <w:rsid w:val="004E5E43"/>
    <w:rsid w:val="0050168C"/>
    <w:rsid w:val="00505282"/>
    <w:rsid w:val="005143B6"/>
    <w:rsid w:val="00515294"/>
    <w:rsid w:val="005343DF"/>
    <w:rsid w:val="00571250"/>
    <w:rsid w:val="00590F4C"/>
    <w:rsid w:val="005C7743"/>
    <w:rsid w:val="005D25E3"/>
    <w:rsid w:val="005D53B5"/>
    <w:rsid w:val="00640B84"/>
    <w:rsid w:val="00664BFE"/>
    <w:rsid w:val="00675256"/>
    <w:rsid w:val="006A27A3"/>
    <w:rsid w:val="006D6570"/>
    <w:rsid w:val="007033A7"/>
    <w:rsid w:val="00706147"/>
    <w:rsid w:val="0071373F"/>
    <w:rsid w:val="00715D29"/>
    <w:rsid w:val="00763841"/>
    <w:rsid w:val="007661FC"/>
    <w:rsid w:val="00766DBC"/>
    <w:rsid w:val="007A194B"/>
    <w:rsid w:val="007D32DD"/>
    <w:rsid w:val="007D6A96"/>
    <w:rsid w:val="007E1E75"/>
    <w:rsid w:val="007F0758"/>
    <w:rsid w:val="00822AE1"/>
    <w:rsid w:val="008409AB"/>
    <w:rsid w:val="00864889"/>
    <w:rsid w:val="00882DF1"/>
    <w:rsid w:val="00883D87"/>
    <w:rsid w:val="00891F96"/>
    <w:rsid w:val="008C25AB"/>
    <w:rsid w:val="008D0668"/>
    <w:rsid w:val="008D3300"/>
    <w:rsid w:val="008D7AF5"/>
    <w:rsid w:val="008E0483"/>
    <w:rsid w:val="008E0B0A"/>
    <w:rsid w:val="0090394E"/>
    <w:rsid w:val="00910CD9"/>
    <w:rsid w:val="00984E8B"/>
    <w:rsid w:val="00997D73"/>
    <w:rsid w:val="009D08B8"/>
    <w:rsid w:val="00A223CF"/>
    <w:rsid w:val="00A2338B"/>
    <w:rsid w:val="00A26D6D"/>
    <w:rsid w:val="00A43F40"/>
    <w:rsid w:val="00A55B8C"/>
    <w:rsid w:val="00A835FC"/>
    <w:rsid w:val="00AB2479"/>
    <w:rsid w:val="00AC57D8"/>
    <w:rsid w:val="00AD698A"/>
    <w:rsid w:val="00AF7E54"/>
    <w:rsid w:val="00B056B3"/>
    <w:rsid w:val="00B2445C"/>
    <w:rsid w:val="00B40548"/>
    <w:rsid w:val="00B80D59"/>
    <w:rsid w:val="00BB6D34"/>
    <w:rsid w:val="00BD2EEA"/>
    <w:rsid w:val="00BE38BE"/>
    <w:rsid w:val="00C05BFE"/>
    <w:rsid w:val="00C32D99"/>
    <w:rsid w:val="00C540F8"/>
    <w:rsid w:val="00C87A87"/>
    <w:rsid w:val="00CA0930"/>
    <w:rsid w:val="00D25651"/>
    <w:rsid w:val="00D374C2"/>
    <w:rsid w:val="00D6339C"/>
    <w:rsid w:val="00D74857"/>
    <w:rsid w:val="00DA2CF3"/>
    <w:rsid w:val="00DB298E"/>
    <w:rsid w:val="00DD6F6E"/>
    <w:rsid w:val="00DE4A7F"/>
    <w:rsid w:val="00DF55CC"/>
    <w:rsid w:val="00E02EB7"/>
    <w:rsid w:val="00E374E6"/>
    <w:rsid w:val="00E41B1A"/>
    <w:rsid w:val="00E4779C"/>
    <w:rsid w:val="00E51224"/>
    <w:rsid w:val="00E56E02"/>
    <w:rsid w:val="00E6178A"/>
    <w:rsid w:val="00E75250"/>
    <w:rsid w:val="00E9352D"/>
    <w:rsid w:val="00E94C61"/>
    <w:rsid w:val="00EB3741"/>
    <w:rsid w:val="00EC514A"/>
    <w:rsid w:val="00EE3453"/>
    <w:rsid w:val="00EE55CD"/>
    <w:rsid w:val="00F11CA8"/>
    <w:rsid w:val="00F14D09"/>
    <w:rsid w:val="00F20BBB"/>
    <w:rsid w:val="00F30CB4"/>
    <w:rsid w:val="00F33A8C"/>
    <w:rsid w:val="00F34526"/>
    <w:rsid w:val="00F91125"/>
    <w:rsid w:val="00F96966"/>
    <w:rsid w:val="00FA1FC3"/>
    <w:rsid w:val="00FD7D6F"/>
    <w:rsid w:val="00FF0277"/>
    <w:rsid w:val="00FF1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92"/>
    <w:pPr>
      <w:widowControl w:val="0"/>
      <w:jc w:val="both"/>
    </w:pPr>
  </w:style>
  <w:style w:type="paragraph" w:styleId="1">
    <w:name w:val="heading 1"/>
    <w:basedOn w:val="a"/>
    <w:link w:val="1Char"/>
    <w:uiPriority w:val="9"/>
    <w:qFormat/>
    <w:rsid w:val="00E617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17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178A"/>
    <w:rPr>
      <w:sz w:val="18"/>
      <w:szCs w:val="18"/>
    </w:rPr>
  </w:style>
  <w:style w:type="paragraph" w:styleId="a4">
    <w:name w:val="footer"/>
    <w:basedOn w:val="a"/>
    <w:link w:val="Char0"/>
    <w:uiPriority w:val="99"/>
    <w:semiHidden/>
    <w:unhideWhenUsed/>
    <w:rsid w:val="00E617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178A"/>
    <w:rPr>
      <w:sz w:val="18"/>
      <w:szCs w:val="18"/>
    </w:rPr>
  </w:style>
  <w:style w:type="character" w:customStyle="1" w:styleId="1Char">
    <w:name w:val="标题 1 Char"/>
    <w:basedOn w:val="a0"/>
    <w:link w:val="1"/>
    <w:uiPriority w:val="9"/>
    <w:rsid w:val="00E6178A"/>
    <w:rPr>
      <w:rFonts w:ascii="宋体" w:eastAsia="宋体" w:hAnsi="宋体" w:cs="宋体"/>
      <w:b/>
      <w:bCs/>
      <w:kern w:val="36"/>
      <w:sz w:val="48"/>
      <w:szCs w:val="48"/>
    </w:rPr>
  </w:style>
  <w:style w:type="character" w:styleId="a5">
    <w:name w:val="Strong"/>
    <w:basedOn w:val="a0"/>
    <w:uiPriority w:val="22"/>
    <w:qFormat/>
    <w:rsid w:val="00E6178A"/>
    <w:rPr>
      <w:b/>
      <w:bCs/>
    </w:rPr>
  </w:style>
  <w:style w:type="paragraph" w:styleId="a6">
    <w:name w:val="Normal (Web)"/>
    <w:basedOn w:val="a"/>
    <w:uiPriority w:val="99"/>
    <w:semiHidden/>
    <w:unhideWhenUsed/>
    <w:rsid w:val="00E6178A"/>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AD698A"/>
    <w:pPr>
      <w:ind w:firstLineChars="200" w:firstLine="420"/>
    </w:pPr>
    <w:rPr>
      <w:rFonts w:ascii="Calibri" w:eastAsia="宋体" w:hAnsi="Calibri" w:cs="Times New Roman"/>
      <w:szCs w:val="24"/>
    </w:rPr>
  </w:style>
  <w:style w:type="paragraph" w:customStyle="1" w:styleId="Default">
    <w:name w:val="Default"/>
    <w:rsid w:val="00181661"/>
    <w:pPr>
      <w:widowControl w:val="0"/>
      <w:autoSpaceDE w:val="0"/>
      <w:autoSpaceDN w:val="0"/>
      <w:adjustRightInd w:val="0"/>
    </w:pPr>
    <w:rPr>
      <w:rFonts w:ascii="仿宋" w:eastAsia="仿宋" w:cs="仿宋"/>
      <w:color w:val="000000"/>
      <w:kern w:val="0"/>
      <w:sz w:val="24"/>
      <w:szCs w:val="24"/>
    </w:rPr>
  </w:style>
  <w:style w:type="paragraph" w:styleId="a8">
    <w:name w:val="Balloon Text"/>
    <w:basedOn w:val="a"/>
    <w:link w:val="Char1"/>
    <w:uiPriority w:val="99"/>
    <w:semiHidden/>
    <w:unhideWhenUsed/>
    <w:rsid w:val="000E3701"/>
    <w:rPr>
      <w:sz w:val="18"/>
      <w:szCs w:val="18"/>
    </w:rPr>
  </w:style>
  <w:style w:type="character" w:customStyle="1" w:styleId="Char1">
    <w:name w:val="批注框文本 Char"/>
    <w:basedOn w:val="a0"/>
    <w:link w:val="a8"/>
    <w:uiPriority w:val="99"/>
    <w:semiHidden/>
    <w:rsid w:val="000E3701"/>
    <w:rPr>
      <w:sz w:val="18"/>
      <w:szCs w:val="18"/>
    </w:rPr>
  </w:style>
</w:styles>
</file>

<file path=word/webSettings.xml><?xml version="1.0" encoding="utf-8"?>
<w:webSettings xmlns:r="http://schemas.openxmlformats.org/officeDocument/2006/relationships" xmlns:w="http://schemas.openxmlformats.org/wordprocessingml/2006/main">
  <w:divs>
    <w:div w:id="1470828976">
      <w:bodyDiv w:val="1"/>
      <w:marLeft w:val="0"/>
      <w:marRight w:val="0"/>
      <w:marTop w:val="0"/>
      <w:marBottom w:val="0"/>
      <w:divBdr>
        <w:top w:val="none" w:sz="0" w:space="0" w:color="auto"/>
        <w:left w:val="none" w:sz="0" w:space="0" w:color="auto"/>
        <w:bottom w:val="none" w:sz="0" w:space="0" w:color="auto"/>
        <w:right w:val="none" w:sz="0" w:space="0" w:color="auto"/>
      </w:divBdr>
      <w:divsChild>
        <w:div w:id="1855265252">
          <w:marLeft w:val="0"/>
          <w:marRight w:val="0"/>
          <w:marTop w:val="0"/>
          <w:marBottom w:val="0"/>
          <w:divBdr>
            <w:top w:val="none" w:sz="0" w:space="0" w:color="auto"/>
            <w:left w:val="none" w:sz="0" w:space="0" w:color="auto"/>
            <w:bottom w:val="none" w:sz="0" w:space="0" w:color="auto"/>
            <w:right w:val="none" w:sz="0" w:space="0" w:color="auto"/>
          </w:divBdr>
          <w:divsChild>
            <w:div w:id="109790586">
              <w:marLeft w:val="0"/>
              <w:marRight w:val="0"/>
              <w:marTop w:val="0"/>
              <w:marBottom w:val="0"/>
              <w:divBdr>
                <w:top w:val="none" w:sz="0" w:space="0" w:color="auto"/>
                <w:left w:val="none" w:sz="0" w:space="0" w:color="auto"/>
                <w:bottom w:val="none" w:sz="0" w:space="0" w:color="auto"/>
                <w:right w:val="none" w:sz="0" w:space="0" w:color="auto"/>
              </w:divBdr>
              <w:divsChild>
                <w:div w:id="18803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3</Pages>
  <Words>349</Words>
  <Characters>1995</Characters>
  <Application>Microsoft Office Word</Application>
  <DocSecurity>0</DocSecurity>
  <Lines>16</Lines>
  <Paragraphs>4</Paragraphs>
  <ScaleCrop>false</ScaleCrop>
  <Company>admin</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谢玉波</dc:creator>
  <cp:keywords/>
  <dc:description/>
  <cp:lastModifiedBy>谢玉波</cp:lastModifiedBy>
  <cp:revision>16</cp:revision>
  <dcterms:created xsi:type="dcterms:W3CDTF">2022-02-18T01:31:00Z</dcterms:created>
  <dcterms:modified xsi:type="dcterms:W3CDTF">2022-04-08T04:30:00Z</dcterms:modified>
</cp:coreProperties>
</file>