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64AF" w14:textId="77777777" w:rsidR="009E5B4A" w:rsidRDefault="009E5B4A">
      <w:pPr>
        <w:rPr>
          <w:rFonts w:hint="eastAsia"/>
          <w:sz w:val="36"/>
          <w:szCs w:val="36"/>
        </w:rPr>
      </w:pPr>
    </w:p>
    <w:p w14:paraId="68D2F550" w14:textId="77777777" w:rsidR="00125E4E" w:rsidRPr="00125E4E" w:rsidRDefault="00125E4E" w:rsidP="00125E4E">
      <w:pPr>
        <w:framePr w:hSpace="180" w:wrap="around" w:vAnchor="text" w:hAnchor="page" w:x="1886" w:y="946"/>
        <w:autoSpaceDE w:val="0"/>
        <w:autoSpaceDN w:val="0"/>
        <w:adjustRightInd w:val="0"/>
        <w:spacing w:beforeLines="50" w:before="156" w:afterLines="50" w:after="156" w:line="300" w:lineRule="auto"/>
        <w:ind w:firstLineChars="200" w:firstLine="480"/>
        <w:suppressOverlap/>
        <w:jc w:val="left"/>
        <w:rPr>
          <w:rFonts w:ascii="宋体" w:hAnsi="宋体" w:cs="宋体"/>
          <w:kern w:val="0"/>
          <w:sz w:val="24"/>
          <w:szCs w:val="24"/>
        </w:rPr>
      </w:pPr>
      <w:r w:rsidRPr="00125E4E">
        <w:rPr>
          <w:rFonts w:ascii="宋体" w:hAnsi="宋体" w:cs="宋体" w:hint="eastAsia"/>
          <w:kern w:val="0"/>
          <w:sz w:val="24"/>
          <w:szCs w:val="24"/>
        </w:rPr>
        <w:t>为满足科研人员的实验需求，样本库根据自身发展需要，开展相关实验项目。主要介绍如下：</w:t>
      </w:r>
      <w:r w:rsidRPr="00125E4E">
        <w:rPr>
          <w:rFonts w:ascii="宋体" w:hAnsi="宋体" w:cs="宋体" w:hint="eastAsia"/>
          <w:kern w:val="0"/>
          <w:sz w:val="24"/>
          <w:szCs w:val="24"/>
        </w:rPr>
        <w:t xml:space="preserve"> </w:t>
      </w:r>
    </w:p>
    <w:p w14:paraId="0019FB1F" w14:textId="77777777" w:rsidR="00125E4E" w:rsidRPr="00125E4E" w:rsidRDefault="00125E4E" w:rsidP="00125E4E">
      <w:pPr>
        <w:framePr w:hSpace="180" w:wrap="around" w:vAnchor="text" w:hAnchor="page" w:x="1886" w:y="946"/>
        <w:numPr>
          <w:ilvl w:val="0"/>
          <w:numId w:val="1"/>
        </w:numPr>
        <w:autoSpaceDE w:val="0"/>
        <w:autoSpaceDN w:val="0"/>
        <w:adjustRightInd w:val="0"/>
        <w:spacing w:beforeLines="50" w:before="156" w:afterLines="50" w:after="156" w:line="300" w:lineRule="auto"/>
        <w:suppressOverlap/>
        <w:jc w:val="left"/>
        <w:rPr>
          <w:rFonts w:ascii="宋体" w:hAnsi="宋体" w:cs="宋体"/>
          <w:kern w:val="0"/>
          <w:sz w:val="24"/>
          <w:szCs w:val="24"/>
        </w:rPr>
      </w:pPr>
      <w:r w:rsidRPr="00125E4E">
        <w:rPr>
          <w:rFonts w:ascii="宋体" w:hAnsi="宋体" w:cs="宋体" w:hint="eastAsia"/>
          <w:b/>
          <w:bCs/>
          <w:kern w:val="0"/>
          <w:sz w:val="24"/>
          <w:szCs w:val="24"/>
        </w:rPr>
        <w:t>石蜡切片：</w:t>
      </w:r>
      <w:r w:rsidRPr="00125E4E">
        <w:rPr>
          <w:rFonts w:ascii="宋体" w:hAnsi="宋体" w:cs="宋体" w:hint="eastAsia"/>
          <w:kern w:val="0"/>
          <w:sz w:val="24"/>
          <w:szCs w:val="24"/>
        </w:rPr>
        <w:t>组织学常规制片技术中最为广泛应用的方法。石蜡切片不仅用于观察正常细胞组织的形态结构，也是病理学和法医学等学科用以研究、观察及判断细胞组织的形态变化的主要方法。主要过程包括：组织脱水</w:t>
      </w:r>
      <w:r w:rsidRPr="00125E4E">
        <w:rPr>
          <w:rFonts w:ascii="宋体" w:hAnsi="宋体" w:cs="宋体" w:hint="eastAsia"/>
          <w:kern w:val="0"/>
          <w:sz w:val="24"/>
          <w:szCs w:val="24"/>
        </w:rPr>
        <w:t>-&gt;</w:t>
      </w:r>
      <w:r w:rsidRPr="00125E4E">
        <w:rPr>
          <w:rFonts w:ascii="宋体" w:hAnsi="宋体" w:cs="宋体" w:hint="eastAsia"/>
          <w:kern w:val="0"/>
          <w:sz w:val="24"/>
          <w:szCs w:val="24"/>
        </w:rPr>
        <w:t>包埋</w:t>
      </w:r>
      <w:r w:rsidRPr="00125E4E">
        <w:rPr>
          <w:rFonts w:ascii="宋体" w:hAnsi="宋体" w:cs="宋体" w:hint="eastAsia"/>
          <w:kern w:val="0"/>
          <w:sz w:val="24"/>
          <w:szCs w:val="24"/>
        </w:rPr>
        <w:t>-&gt;</w:t>
      </w:r>
      <w:r w:rsidRPr="00125E4E">
        <w:rPr>
          <w:rFonts w:ascii="宋体" w:hAnsi="宋体" w:cs="宋体" w:hint="eastAsia"/>
          <w:kern w:val="0"/>
          <w:sz w:val="24"/>
          <w:szCs w:val="24"/>
        </w:rPr>
        <w:t>切片</w:t>
      </w:r>
      <w:r w:rsidRPr="00125E4E">
        <w:rPr>
          <w:rFonts w:ascii="宋体" w:hAnsi="宋体" w:cs="宋体" w:hint="eastAsia"/>
          <w:kern w:val="0"/>
          <w:sz w:val="24"/>
          <w:szCs w:val="24"/>
        </w:rPr>
        <w:t>-&gt;</w:t>
      </w:r>
      <w:r w:rsidRPr="00125E4E">
        <w:rPr>
          <w:rFonts w:ascii="宋体" w:hAnsi="宋体" w:cs="宋体" w:hint="eastAsia"/>
          <w:kern w:val="0"/>
          <w:sz w:val="24"/>
          <w:szCs w:val="24"/>
        </w:rPr>
        <w:t>烤片</w:t>
      </w:r>
      <w:r w:rsidRPr="00125E4E">
        <w:rPr>
          <w:rFonts w:ascii="宋体" w:hAnsi="宋体" w:cs="宋体" w:hint="eastAsia"/>
          <w:kern w:val="0"/>
          <w:sz w:val="24"/>
          <w:szCs w:val="24"/>
        </w:rPr>
        <w:t>-&gt;</w:t>
      </w:r>
      <w:r w:rsidRPr="00125E4E">
        <w:rPr>
          <w:rFonts w:ascii="宋体" w:hAnsi="宋体" w:cs="宋体" w:hint="eastAsia"/>
          <w:kern w:val="0"/>
          <w:sz w:val="24"/>
          <w:szCs w:val="24"/>
        </w:rPr>
        <w:t>染色（可根据需要选择）</w:t>
      </w:r>
    </w:p>
    <w:p w14:paraId="7FC38DCE" w14:textId="77777777" w:rsidR="00125E4E" w:rsidRPr="00125E4E" w:rsidRDefault="00125E4E" w:rsidP="00125E4E">
      <w:pPr>
        <w:framePr w:hSpace="180" w:wrap="around" w:vAnchor="text" w:hAnchor="page" w:x="1886" w:y="946"/>
        <w:numPr>
          <w:ilvl w:val="0"/>
          <w:numId w:val="1"/>
        </w:numPr>
        <w:autoSpaceDE w:val="0"/>
        <w:autoSpaceDN w:val="0"/>
        <w:adjustRightInd w:val="0"/>
        <w:spacing w:beforeLines="50" w:before="156" w:afterLines="50" w:after="156" w:line="300" w:lineRule="auto"/>
        <w:suppressOverlap/>
        <w:jc w:val="left"/>
        <w:rPr>
          <w:rFonts w:ascii="宋体" w:hAnsi="宋体" w:cs="宋体"/>
          <w:kern w:val="0"/>
          <w:sz w:val="24"/>
          <w:szCs w:val="24"/>
        </w:rPr>
      </w:pPr>
      <w:r w:rsidRPr="00125E4E">
        <w:rPr>
          <w:rFonts w:ascii="宋体" w:hAnsi="宋体" w:cs="宋体" w:hint="eastAsia"/>
          <w:b/>
          <w:bCs/>
          <w:kern w:val="0"/>
          <w:sz w:val="24"/>
          <w:szCs w:val="24"/>
        </w:rPr>
        <w:t>肠道屏障功能生化指标分析系统：</w:t>
      </w:r>
      <w:r w:rsidRPr="00125E4E">
        <w:rPr>
          <w:rFonts w:ascii="宋体" w:hAnsi="宋体" w:cs="宋体" w:hint="eastAsia"/>
          <w:kern w:val="0"/>
          <w:sz w:val="24"/>
          <w:szCs w:val="24"/>
        </w:rPr>
        <w:t>肠道屏障功能对肠道健康至关重要，屏障功能受损会引发多种肠道疾病。本系统可用于体外检测肠黏膜损伤时的常见指标：二胺氧化酶的活性，</w:t>
      </w:r>
      <w:r w:rsidRPr="00125E4E">
        <w:rPr>
          <w:rFonts w:ascii="宋体" w:hAnsi="宋体" w:cs="宋体" w:hint="eastAsia"/>
          <w:kern w:val="0"/>
          <w:sz w:val="24"/>
          <w:szCs w:val="24"/>
        </w:rPr>
        <w:t>D-</w:t>
      </w:r>
      <w:r w:rsidRPr="00125E4E">
        <w:rPr>
          <w:rFonts w:ascii="宋体" w:hAnsi="宋体" w:cs="宋体" w:hint="eastAsia"/>
          <w:kern w:val="0"/>
          <w:sz w:val="24"/>
          <w:szCs w:val="24"/>
        </w:rPr>
        <w:t>乳酸的浓度和细菌内毒素的活性。</w:t>
      </w:r>
    </w:p>
    <w:p w14:paraId="0C2404DD" w14:textId="77777777" w:rsidR="00125E4E" w:rsidRPr="00125E4E" w:rsidRDefault="00125E4E" w:rsidP="00125E4E">
      <w:pPr>
        <w:framePr w:hSpace="180" w:wrap="around" w:vAnchor="text" w:hAnchor="page" w:x="1886" w:y="946"/>
        <w:autoSpaceDE w:val="0"/>
        <w:autoSpaceDN w:val="0"/>
        <w:adjustRightInd w:val="0"/>
        <w:spacing w:beforeLines="50" w:before="156" w:afterLines="50" w:after="156" w:line="300" w:lineRule="auto"/>
        <w:ind w:firstLineChars="200" w:firstLine="480"/>
        <w:suppressOverlap/>
        <w:jc w:val="left"/>
        <w:rPr>
          <w:rFonts w:ascii="宋体" w:hAnsi="宋体" w:cs="宋体"/>
          <w:kern w:val="0"/>
          <w:sz w:val="24"/>
          <w:szCs w:val="24"/>
        </w:rPr>
      </w:pPr>
      <w:r w:rsidRPr="00125E4E">
        <w:rPr>
          <w:rFonts w:ascii="宋体" w:hAnsi="宋体" w:cs="宋体" w:hint="eastAsia"/>
          <w:kern w:val="0"/>
          <w:sz w:val="24"/>
          <w:szCs w:val="24"/>
        </w:rPr>
        <w:t>其中，</w:t>
      </w:r>
      <w:r w:rsidRPr="00125E4E">
        <w:rPr>
          <w:rFonts w:ascii="宋体" w:hAnsi="宋体" w:cs="宋体" w:hint="eastAsia"/>
          <w:b/>
          <w:bCs/>
          <w:kern w:val="0"/>
          <w:sz w:val="24"/>
          <w:szCs w:val="24"/>
        </w:rPr>
        <w:t>二胺氧化酶</w:t>
      </w:r>
      <w:r w:rsidRPr="00125E4E">
        <w:rPr>
          <w:rFonts w:ascii="宋体" w:hAnsi="宋体" w:cs="宋体" w:hint="eastAsia"/>
          <w:kern w:val="0"/>
          <w:sz w:val="24"/>
          <w:szCs w:val="24"/>
        </w:rPr>
        <w:t>活性与粘膜细胞的核酸和蛋白合成密切相关，能够反映肠道机械屏障的完整性和受损伤程度。</w:t>
      </w:r>
      <w:r w:rsidRPr="00125E4E">
        <w:rPr>
          <w:rFonts w:ascii="宋体" w:hAnsi="宋体" w:cs="宋体" w:hint="eastAsia"/>
          <w:b/>
          <w:bCs/>
          <w:kern w:val="0"/>
          <w:sz w:val="24"/>
          <w:szCs w:val="24"/>
        </w:rPr>
        <w:t>D-</w:t>
      </w:r>
      <w:r w:rsidRPr="00125E4E">
        <w:rPr>
          <w:rFonts w:ascii="宋体" w:hAnsi="宋体" w:cs="宋体" w:hint="eastAsia"/>
          <w:b/>
          <w:bCs/>
          <w:kern w:val="0"/>
          <w:sz w:val="24"/>
          <w:szCs w:val="24"/>
        </w:rPr>
        <w:t>乳酸</w:t>
      </w:r>
      <w:r w:rsidRPr="00125E4E">
        <w:rPr>
          <w:rFonts w:ascii="宋体" w:hAnsi="宋体" w:cs="宋体" w:hint="eastAsia"/>
          <w:kern w:val="0"/>
          <w:sz w:val="24"/>
          <w:szCs w:val="24"/>
        </w:rPr>
        <w:t>用来衡量人体酸碱平衡的指标，在休克、心失代偿、血液病和肺功能不全时，常见的低氧血症同时有高乳酸血症，此外，</w:t>
      </w:r>
      <w:r w:rsidRPr="00125E4E">
        <w:rPr>
          <w:rFonts w:ascii="宋体" w:hAnsi="宋体" w:cs="宋体" w:hint="eastAsia"/>
          <w:kern w:val="0"/>
          <w:sz w:val="24"/>
          <w:szCs w:val="24"/>
        </w:rPr>
        <w:t>D-</w:t>
      </w:r>
      <w:r w:rsidRPr="00125E4E">
        <w:rPr>
          <w:rFonts w:ascii="宋体" w:hAnsi="宋体" w:cs="宋体" w:hint="eastAsia"/>
          <w:kern w:val="0"/>
          <w:sz w:val="24"/>
          <w:szCs w:val="24"/>
        </w:rPr>
        <w:t>乳酸的浓度的高低与癌症有密切的关系。</w:t>
      </w:r>
      <w:r w:rsidRPr="00125E4E">
        <w:rPr>
          <w:rFonts w:ascii="宋体" w:hAnsi="宋体" w:cs="宋体" w:hint="eastAsia"/>
          <w:b/>
          <w:bCs/>
          <w:kern w:val="0"/>
          <w:sz w:val="24"/>
          <w:szCs w:val="24"/>
        </w:rPr>
        <w:t>细菌内毒素</w:t>
      </w:r>
      <w:r w:rsidRPr="00125E4E">
        <w:rPr>
          <w:rFonts w:ascii="宋体" w:hAnsi="宋体" w:cs="宋体" w:hint="eastAsia"/>
          <w:kern w:val="0"/>
          <w:sz w:val="24"/>
          <w:szCs w:val="24"/>
        </w:rPr>
        <w:t>是诊断和监测细菌性疾病感染的一个重要的参数，当严重细菌感染以及脓毒血症和多脏器功能衰竭时细菌内毒素浓度升高。</w:t>
      </w:r>
    </w:p>
    <w:p w14:paraId="5CDB381F" w14:textId="26B1F052" w:rsidR="00125E4E" w:rsidRPr="00125E4E" w:rsidRDefault="00125E4E" w:rsidP="00125E4E">
      <w:pPr>
        <w:framePr w:hSpace="180" w:wrap="around" w:vAnchor="text" w:hAnchor="page" w:x="1886" w:y="946"/>
        <w:numPr>
          <w:ilvl w:val="0"/>
          <w:numId w:val="1"/>
        </w:numPr>
        <w:autoSpaceDE w:val="0"/>
        <w:autoSpaceDN w:val="0"/>
        <w:adjustRightInd w:val="0"/>
        <w:spacing w:beforeLines="50" w:before="156" w:afterLines="50" w:after="156" w:line="300" w:lineRule="auto"/>
        <w:suppressOverlap/>
        <w:jc w:val="left"/>
        <w:rPr>
          <w:rFonts w:ascii="宋体" w:hAnsi="宋体" w:cs="宋体"/>
          <w:b/>
          <w:bCs/>
          <w:kern w:val="0"/>
          <w:sz w:val="24"/>
          <w:szCs w:val="24"/>
        </w:rPr>
      </w:pPr>
      <w:r w:rsidRPr="00125E4E">
        <w:rPr>
          <w:rFonts w:ascii="宋体" w:hAnsi="宋体" w:cs="宋体" w:hint="eastAsia"/>
          <w:b/>
          <w:bCs/>
          <w:kern w:val="0"/>
          <w:sz w:val="24"/>
          <w:szCs w:val="24"/>
        </w:rPr>
        <w:t>样本核酸提取与浓度评估：</w:t>
      </w:r>
      <w:r w:rsidRPr="00125E4E">
        <w:rPr>
          <w:rFonts w:ascii="宋体" w:hAnsi="宋体" w:cs="宋体" w:hint="eastAsia"/>
          <w:kern w:val="0"/>
          <w:sz w:val="24"/>
          <w:szCs w:val="24"/>
        </w:rPr>
        <w:t>通过全自动核酸提取仪可快速大批量提取样本中的核酸，通过紫外分光光度计判断提取</w:t>
      </w:r>
      <w:r w:rsidRPr="00125E4E">
        <w:rPr>
          <w:rFonts w:ascii="宋体" w:hAnsi="宋体" w:cs="宋体" w:hint="eastAsia"/>
          <w:kern w:val="0"/>
          <w:sz w:val="24"/>
          <w:szCs w:val="24"/>
        </w:rPr>
        <w:t>DNA</w:t>
      </w:r>
      <w:r w:rsidRPr="00125E4E">
        <w:rPr>
          <w:rFonts w:ascii="宋体" w:hAnsi="宋体" w:cs="宋体" w:hint="eastAsia"/>
          <w:kern w:val="0"/>
          <w:sz w:val="24"/>
          <w:szCs w:val="24"/>
        </w:rPr>
        <w:t>、</w:t>
      </w:r>
      <w:r w:rsidRPr="00125E4E">
        <w:rPr>
          <w:rFonts w:ascii="宋体" w:hAnsi="宋体" w:cs="宋体" w:hint="eastAsia"/>
          <w:kern w:val="0"/>
          <w:sz w:val="24"/>
          <w:szCs w:val="24"/>
        </w:rPr>
        <w:t>RNA</w:t>
      </w:r>
      <w:r w:rsidRPr="00125E4E">
        <w:rPr>
          <w:rFonts w:ascii="宋体" w:hAnsi="宋体" w:cs="宋体" w:hint="eastAsia"/>
          <w:kern w:val="0"/>
          <w:sz w:val="24"/>
          <w:szCs w:val="24"/>
        </w:rPr>
        <w:t>的纯度。</w:t>
      </w:r>
    </w:p>
    <w:p w14:paraId="135D4A7D" w14:textId="30D1C165" w:rsidR="00125E4E" w:rsidRPr="00125E4E" w:rsidRDefault="00125E4E" w:rsidP="00125E4E">
      <w:pPr>
        <w:framePr w:hSpace="180" w:wrap="around" w:vAnchor="text" w:hAnchor="page" w:x="1886" w:y="946"/>
        <w:autoSpaceDE w:val="0"/>
        <w:autoSpaceDN w:val="0"/>
        <w:adjustRightInd w:val="0"/>
        <w:spacing w:beforeLines="50" w:before="156" w:afterLines="50" w:after="156" w:line="300" w:lineRule="auto"/>
        <w:suppressOverlap/>
        <w:jc w:val="left"/>
        <w:rPr>
          <w:rFonts w:ascii="宋体" w:hAnsi="宋体" w:cs="宋体" w:hint="eastAsia"/>
          <w:b/>
          <w:bCs/>
          <w:kern w:val="0"/>
          <w:sz w:val="24"/>
          <w:szCs w:val="24"/>
        </w:rPr>
      </w:pPr>
      <w:r w:rsidRPr="00125E4E">
        <w:rPr>
          <w:rFonts w:ascii="宋体" w:hAnsi="宋体" w:cs="宋体" w:hint="eastAsia"/>
          <w:b/>
          <w:bCs/>
          <w:kern w:val="0"/>
          <w:sz w:val="24"/>
          <w:szCs w:val="24"/>
        </w:rPr>
        <w:t>备注：本样本库提供实验仪器和技术支持，部分试剂耗材需要自行购买，具体请咨询样本库工作人员，</w:t>
      </w:r>
      <w:r w:rsidRPr="00125E4E">
        <w:rPr>
          <w:rFonts w:ascii="宋体" w:hAnsi="宋体" w:cs="宋体"/>
          <w:b/>
          <w:bCs/>
          <w:kern w:val="0"/>
          <w:sz w:val="24"/>
          <w:szCs w:val="24"/>
        </w:rPr>
        <w:t>0771-578274</w:t>
      </w:r>
    </w:p>
    <w:p w14:paraId="4921B4EA" w14:textId="77777777" w:rsidR="00125E4E" w:rsidRPr="007D47B3" w:rsidRDefault="00125E4E" w:rsidP="007D47B3">
      <w:pPr>
        <w:spacing w:line="360" w:lineRule="auto"/>
        <w:jc w:val="center"/>
        <w:rPr>
          <w:b/>
          <w:bCs/>
          <w:sz w:val="36"/>
          <w:szCs w:val="36"/>
        </w:rPr>
      </w:pPr>
      <w:bookmarkStart w:id="0" w:name="_Hlk111805046"/>
      <w:r w:rsidRPr="007D47B3">
        <w:rPr>
          <w:rFonts w:hint="eastAsia"/>
          <w:b/>
          <w:bCs/>
          <w:sz w:val="36"/>
          <w:szCs w:val="36"/>
        </w:rPr>
        <w:t>临床生物样本库可开展实验项目</w:t>
      </w:r>
    </w:p>
    <w:bookmarkEnd w:id="0"/>
    <w:p w14:paraId="0A96BB77" w14:textId="393FD173" w:rsidR="00125E4E" w:rsidRPr="00125E4E" w:rsidRDefault="00125E4E" w:rsidP="00125E4E">
      <w:pPr>
        <w:spacing w:line="360" w:lineRule="auto"/>
        <w:jc w:val="center"/>
        <w:rPr>
          <w:rFonts w:hint="eastAsia"/>
          <w:b/>
          <w:bCs/>
          <w:sz w:val="36"/>
          <w:szCs w:val="36"/>
        </w:rPr>
      </w:pPr>
      <w:r w:rsidRPr="00125E4E">
        <w:rPr>
          <w:rFonts w:hint="eastAsia"/>
          <w:b/>
          <w:bCs/>
          <w:sz w:val="36"/>
          <w:szCs w:val="36"/>
        </w:rPr>
        <w:lastRenderedPageBreak/>
        <w:t>临床生物样本库可开展实验项目</w:t>
      </w:r>
    </w:p>
    <w:p w14:paraId="025244BD" w14:textId="7A2578C3" w:rsidR="00125E4E" w:rsidRPr="009A3C9A" w:rsidRDefault="00125E4E" w:rsidP="009A3C9A">
      <w:pPr>
        <w:spacing w:line="480" w:lineRule="exact"/>
        <w:ind w:firstLineChars="200" w:firstLine="480"/>
        <w:rPr>
          <w:sz w:val="24"/>
          <w:szCs w:val="24"/>
        </w:rPr>
      </w:pPr>
      <w:r w:rsidRPr="009A3C9A">
        <w:rPr>
          <w:rFonts w:hint="eastAsia"/>
          <w:sz w:val="24"/>
          <w:szCs w:val="24"/>
        </w:rPr>
        <w:t>为满足科研人员的实验需求，样本库根据自身发展需要，开展相关实验项目。主要介绍如下：</w:t>
      </w:r>
      <w:r w:rsidRPr="009A3C9A">
        <w:rPr>
          <w:sz w:val="24"/>
          <w:szCs w:val="24"/>
        </w:rPr>
        <w:t xml:space="preserve"> </w:t>
      </w:r>
    </w:p>
    <w:p w14:paraId="2923A95B" w14:textId="77777777" w:rsidR="00125E4E" w:rsidRPr="009A3C9A" w:rsidRDefault="00125E4E" w:rsidP="009A3C9A">
      <w:pPr>
        <w:spacing w:beforeLines="50" w:before="156" w:line="480" w:lineRule="exact"/>
        <w:rPr>
          <w:sz w:val="24"/>
          <w:szCs w:val="24"/>
        </w:rPr>
      </w:pPr>
      <w:r w:rsidRPr="009A3C9A">
        <w:rPr>
          <w:b/>
          <w:bCs/>
          <w:sz w:val="24"/>
          <w:szCs w:val="24"/>
        </w:rPr>
        <w:t>1、石蜡切片：</w:t>
      </w:r>
      <w:r w:rsidRPr="009A3C9A">
        <w:rPr>
          <w:sz w:val="24"/>
          <w:szCs w:val="24"/>
        </w:rPr>
        <w:t>组织学常规制片技术中最为广泛应用的方法。石蜡切片不仅用于观察正常细胞组织的形态结构，也是病理学和法医学等学科用以研究、观察及判断细胞组织的形态变化的主要方法。主要过程包括：组织脱水-&gt;包埋-&gt;切片-&gt;烤片-&gt;染色（可根据需要选择）</w:t>
      </w:r>
    </w:p>
    <w:p w14:paraId="5824BF5B" w14:textId="77777777" w:rsidR="00125E4E" w:rsidRPr="009A3C9A" w:rsidRDefault="00125E4E" w:rsidP="009A3C9A">
      <w:pPr>
        <w:spacing w:beforeLines="50" w:before="156" w:line="480" w:lineRule="exact"/>
        <w:rPr>
          <w:sz w:val="24"/>
          <w:szCs w:val="24"/>
        </w:rPr>
      </w:pPr>
      <w:r w:rsidRPr="009A3C9A">
        <w:rPr>
          <w:b/>
          <w:bCs/>
          <w:sz w:val="24"/>
          <w:szCs w:val="24"/>
        </w:rPr>
        <w:t>2、肠道屏障功能生化指标分析系统：</w:t>
      </w:r>
      <w:r w:rsidRPr="009A3C9A">
        <w:rPr>
          <w:sz w:val="24"/>
          <w:szCs w:val="24"/>
        </w:rPr>
        <w:t>肠道屏障功能对肠道健康至关重要，屏障功能受损会引发多种肠道疾病。本系统可用于体外检测肠黏膜损伤时的常见指标：</w:t>
      </w:r>
      <w:r w:rsidRPr="007D47B3">
        <w:rPr>
          <w:b/>
          <w:bCs/>
          <w:sz w:val="24"/>
          <w:szCs w:val="24"/>
        </w:rPr>
        <w:t>二胺氧化酶</w:t>
      </w:r>
      <w:r w:rsidRPr="007D47B3">
        <w:rPr>
          <w:sz w:val="24"/>
          <w:szCs w:val="24"/>
        </w:rPr>
        <w:t>的活性</w:t>
      </w:r>
      <w:r w:rsidRPr="009A3C9A">
        <w:rPr>
          <w:sz w:val="24"/>
          <w:szCs w:val="24"/>
        </w:rPr>
        <w:t>，</w:t>
      </w:r>
      <w:r w:rsidRPr="007D47B3">
        <w:rPr>
          <w:b/>
          <w:bCs/>
          <w:sz w:val="24"/>
          <w:szCs w:val="24"/>
        </w:rPr>
        <w:t>D-乳酸</w:t>
      </w:r>
      <w:r w:rsidRPr="009A3C9A">
        <w:rPr>
          <w:sz w:val="24"/>
          <w:szCs w:val="24"/>
        </w:rPr>
        <w:t>的浓度和</w:t>
      </w:r>
      <w:r w:rsidRPr="007D47B3">
        <w:rPr>
          <w:b/>
          <w:bCs/>
          <w:sz w:val="24"/>
          <w:szCs w:val="24"/>
        </w:rPr>
        <w:t>细菌内毒素</w:t>
      </w:r>
      <w:r w:rsidRPr="009A3C9A">
        <w:rPr>
          <w:sz w:val="24"/>
          <w:szCs w:val="24"/>
        </w:rPr>
        <w:t>的活性。</w:t>
      </w:r>
    </w:p>
    <w:p w14:paraId="14CDF8DA" w14:textId="77777777" w:rsidR="00125E4E" w:rsidRPr="009A3C9A" w:rsidRDefault="00125E4E" w:rsidP="009A3C9A">
      <w:pPr>
        <w:spacing w:line="480" w:lineRule="exact"/>
        <w:rPr>
          <w:sz w:val="24"/>
          <w:szCs w:val="24"/>
        </w:rPr>
      </w:pPr>
      <w:r w:rsidRPr="009A3C9A">
        <w:rPr>
          <w:rFonts w:hint="eastAsia"/>
          <w:sz w:val="24"/>
          <w:szCs w:val="24"/>
        </w:rPr>
        <w:t>其中，二胺氧化酶活性与粘膜细胞的核酸和蛋白合成密切相关，能够反映肠道机械屏障的完整性和受损伤程度。</w:t>
      </w:r>
      <w:r w:rsidRPr="009A3C9A">
        <w:rPr>
          <w:sz w:val="24"/>
          <w:szCs w:val="24"/>
        </w:rPr>
        <w:t>D-乳酸用来衡量人体酸碱平衡的指标，在休克、心失代偿、血液病和肺功能不全时，常见的低氧血症同时有高乳酸血症，此外，D-乳酸的浓度的高低与癌症有密切的关系。细菌内毒素是诊断和监测细菌性疾病感染的一个重要的参数，当严重细菌感染以及脓毒血症和多脏器功能衰竭时细菌内毒素浓度升高。</w:t>
      </w:r>
    </w:p>
    <w:p w14:paraId="3CD08129" w14:textId="77777777" w:rsidR="00125E4E" w:rsidRPr="009A3C9A" w:rsidRDefault="00125E4E" w:rsidP="009A3C9A">
      <w:pPr>
        <w:spacing w:beforeLines="50" w:before="156" w:line="480" w:lineRule="exact"/>
        <w:rPr>
          <w:sz w:val="24"/>
          <w:szCs w:val="24"/>
        </w:rPr>
      </w:pPr>
      <w:r w:rsidRPr="009A3C9A">
        <w:rPr>
          <w:b/>
          <w:bCs/>
          <w:sz w:val="24"/>
          <w:szCs w:val="24"/>
        </w:rPr>
        <w:t>3、样本核酸提取与浓度评估：</w:t>
      </w:r>
      <w:r w:rsidRPr="009A3C9A">
        <w:rPr>
          <w:sz w:val="24"/>
          <w:szCs w:val="24"/>
        </w:rPr>
        <w:t>通过全自动核酸提取仪可快速大批量提取样本中的核酸，通过紫外分光光度计判断提取DNA、RNA的纯度。</w:t>
      </w:r>
    </w:p>
    <w:p w14:paraId="77E5C8E4" w14:textId="25F7E40D" w:rsidR="00125E4E" w:rsidRPr="009A3C9A" w:rsidRDefault="00125E4E" w:rsidP="009A3C9A">
      <w:pPr>
        <w:spacing w:beforeLines="100" w:before="312" w:line="480" w:lineRule="exact"/>
        <w:rPr>
          <w:rFonts w:hint="eastAsia"/>
          <w:b/>
          <w:bCs/>
          <w:sz w:val="24"/>
          <w:szCs w:val="24"/>
        </w:rPr>
      </w:pPr>
      <w:r w:rsidRPr="009A3C9A">
        <w:rPr>
          <w:rFonts w:hint="eastAsia"/>
          <w:b/>
          <w:bCs/>
          <w:sz w:val="24"/>
          <w:szCs w:val="24"/>
        </w:rPr>
        <w:t>备注：本样本库提供实验仪器和技术支持，部分试剂耗材需要自行购买，具体请咨询样本库工作人员，</w:t>
      </w:r>
      <w:r w:rsidRPr="009A3C9A">
        <w:rPr>
          <w:b/>
          <w:bCs/>
          <w:sz w:val="24"/>
          <w:szCs w:val="24"/>
        </w:rPr>
        <w:t>0771-578274</w:t>
      </w:r>
    </w:p>
    <w:sectPr w:rsidR="00125E4E" w:rsidRPr="009A3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BE92F"/>
    <w:multiLevelType w:val="singleLevel"/>
    <w:tmpl w:val="4FDBE92F"/>
    <w:lvl w:ilvl="0">
      <w:start w:val="1"/>
      <w:numFmt w:val="decimal"/>
      <w:suff w:val="nothing"/>
      <w:lvlText w:val="%1、"/>
      <w:lvlJc w:val="left"/>
    </w:lvl>
  </w:abstractNum>
  <w:num w:numId="1" w16cid:durableId="129502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EzZDBhM2E1YTc5MzVmNDQxOGMyMzY4YmIwNjA0NWIifQ=="/>
    <w:docVar w:name="KY_MEDREF_DOCUID" w:val="{0FFC2FDE-5521-405C-82FB-358202A0D3F0}"/>
    <w:docVar w:name="KY_MEDREF_VERSION" w:val="3"/>
  </w:docVars>
  <w:rsids>
    <w:rsidRoot w:val="008F4D90"/>
    <w:rsid w:val="00054FA5"/>
    <w:rsid w:val="00056088"/>
    <w:rsid w:val="00080BB0"/>
    <w:rsid w:val="000B6D09"/>
    <w:rsid w:val="000C2C6A"/>
    <w:rsid w:val="00125E4E"/>
    <w:rsid w:val="00180978"/>
    <w:rsid w:val="00182318"/>
    <w:rsid w:val="001B12FC"/>
    <w:rsid w:val="001C37C3"/>
    <w:rsid w:val="001D488A"/>
    <w:rsid w:val="002051FC"/>
    <w:rsid w:val="00216C1F"/>
    <w:rsid w:val="002414FF"/>
    <w:rsid w:val="00272538"/>
    <w:rsid w:val="002C58C1"/>
    <w:rsid w:val="002D4D71"/>
    <w:rsid w:val="002E298D"/>
    <w:rsid w:val="00351391"/>
    <w:rsid w:val="00362BBA"/>
    <w:rsid w:val="003B599C"/>
    <w:rsid w:val="003F00A1"/>
    <w:rsid w:val="004B7469"/>
    <w:rsid w:val="005065EC"/>
    <w:rsid w:val="00511237"/>
    <w:rsid w:val="005127DA"/>
    <w:rsid w:val="0052659B"/>
    <w:rsid w:val="00543598"/>
    <w:rsid w:val="00547AD0"/>
    <w:rsid w:val="005A130E"/>
    <w:rsid w:val="005B478A"/>
    <w:rsid w:val="00607C6A"/>
    <w:rsid w:val="006471A4"/>
    <w:rsid w:val="0067674D"/>
    <w:rsid w:val="006A63D3"/>
    <w:rsid w:val="006D6A21"/>
    <w:rsid w:val="006F6234"/>
    <w:rsid w:val="00756A27"/>
    <w:rsid w:val="007D47B3"/>
    <w:rsid w:val="008F4D90"/>
    <w:rsid w:val="0093518D"/>
    <w:rsid w:val="009541CA"/>
    <w:rsid w:val="00954EA8"/>
    <w:rsid w:val="00970943"/>
    <w:rsid w:val="00972BA9"/>
    <w:rsid w:val="00976A95"/>
    <w:rsid w:val="00986A6E"/>
    <w:rsid w:val="00990AE1"/>
    <w:rsid w:val="009A3C9A"/>
    <w:rsid w:val="009D264C"/>
    <w:rsid w:val="009E5B4A"/>
    <w:rsid w:val="009F41CA"/>
    <w:rsid w:val="00A12A37"/>
    <w:rsid w:val="00A65376"/>
    <w:rsid w:val="00AC4A32"/>
    <w:rsid w:val="00AE2004"/>
    <w:rsid w:val="00B17438"/>
    <w:rsid w:val="00B174EB"/>
    <w:rsid w:val="00B54023"/>
    <w:rsid w:val="00BC697C"/>
    <w:rsid w:val="00BC7748"/>
    <w:rsid w:val="00BD1F6F"/>
    <w:rsid w:val="00C9044F"/>
    <w:rsid w:val="00CB3EFF"/>
    <w:rsid w:val="00CF0245"/>
    <w:rsid w:val="00D00D80"/>
    <w:rsid w:val="00D32A30"/>
    <w:rsid w:val="00D53AE9"/>
    <w:rsid w:val="00D72739"/>
    <w:rsid w:val="00D95268"/>
    <w:rsid w:val="00D97B74"/>
    <w:rsid w:val="00DD0344"/>
    <w:rsid w:val="00E243CA"/>
    <w:rsid w:val="00E279D0"/>
    <w:rsid w:val="00E369F9"/>
    <w:rsid w:val="00EB0446"/>
    <w:rsid w:val="00EE6817"/>
    <w:rsid w:val="00F778C9"/>
    <w:rsid w:val="00F97245"/>
    <w:rsid w:val="00FC25EE"/>
    <w:rsid w:val="00FD3184"/>
    <w:rsid w:val="0C756C7F"/>
    <w:rsid w:val="0F230B3D"/>
    <w:rsid w:val="1CE904C3"/>
    <w:rsid w:val="218E256D"/>
    <w:rsid w:val="32367BD7"/>
    <w:rsid w:val="4C7E2516"/>
    <w:rsid w:val="64183BBE"/>
    <w:rsid w:val="7791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12A0"/>
  <w15:docId w15:val="{9EA51D9C-4594-40A0-9026-993E2BEF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E4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 斯婷</dc:creator>
  <cp:lastModifiedBy>Dellsystem</cp:lastModifiedBy>
  <cp:revision>2</cp:revision>
  <dcterms:created xsi:type="dcterms:W3CDTF">2022-08-19T04:44:00Z</dcterms:created>
  <dcterms:modified xsi:type="dcterms:W3CDTF">2022-08-19T04:44:00Z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7A88C7396A9542E48D832BD58CFD6928</vt:lpwstr>
  </property>
</Properties>
</file>