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“两红两优”、十佳团支部书记申报工作指引</w:t>
      </w:r>
    </w:p>
    <w:p>
      <w:pPr>
        <w:pStyle w:val="3"/>
        <w:spacing w:line="328" w:lineRule="auto"/>
        <w:ind w:left="0" w:right="424"/>
        <w:jc w:val="both"/>
        <w:rPr>
          <w:spacing w:val="2"/>
          <w:w w:val="95"/>
          <w:sz w:val="28"/>
          <w:szCs w:val="28"/>
        </w:rPr>
      </w:pPr>
    </w:p>
    <w:p>
      <w:pPr>
        <w:pStyle w:val="3"/>
        <w:spacing w:line="328" w:lineRule="auto"/>
        <w:ind w:left="0" w:right="424" w:firstLine="540" w:firstLineChars="200"/>
        <w:jc w:val="both"/>
        <w:rPr>
          <w:rFonts w:asciiTheme="minorEastAsia" w:hAnsiTheme="minorEastAsia" w:eastAsiaTheme="minorEastAsia"/>
          <w:spacing w:val="5"/>
          <w:w w:val="95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pacing w:val="2"/>
          <w:w w:val="95"/>
          <w:sz w:val="28"/>
          <w:szCs w:val="28"/>
          <w:lang w:val="en-US"/>
        </w:rPr>
        <w:t>一、</w:t>
      </w:r>
      <w:r>
        <w:rPr>
          <w:rFonts w:asciiTheme="minorEastAsia" w:hAnsiTheme="minorEastAsia" w:eastAsiaTheme="minorEastAsia"/>
          <w:spacing w:val="2"/>
          <w:w w:val="95"/>
          <w:sz w:val="28"/>
          <w:szCs w:val="28"/>
        </w:rPr>
        <w:t>申报五四红旗</w:t>
      </w:r>
      <w:r>
        <w:rPr>
          <w:rFonts w:hint="eastAsia" w:asciiTheme="minorEastAsia" w:hAnsiTheme="minorEastAsia" w:eastAsiaTheme="minorEastAsia"/>
          <w:spacing w:val="2"/>
          <w:w w:val="95"/>
          <w:sz w:val="28"/>
          <w:szCs w:val="28"/>
          <w:lang w:val="en-US"/>
        </w:rPr>
        <w:t>团委</w:t>
      </w:r>
      <w:r>
        <w:rPr>
          <w:rFonts w:asciiTheme="minorEastAsia" w:hAnsiTheme="minorEastAsia" w:eastAsiaTheme="minorEastAsia"/>
          <w:spacing w:val="5"/>
          <w:w w:val="95"/>
          <w:sz w:val="28"/>
          <w:szCs w:val="28"/>
        </w:rPr>
        <w:t>（团总支）</w:t>
      </w:r>
      <w:r>
        <w:rPr>
          <w:rFonts w:hint="eastAsia" w:asciiTheme="minorEastAsia" w:hAnsiTheme="minorEastAsia" w:eastAsiaTheme="minorEastAsia"/>
          <w:spacing w:val="5"/>
          <w:w w:val="95"/>
          <w:sz w:val="28"/>
          <w:szCs w:val="28"/>
          <w:lang w:val="en-US"/>
        </w:rPr>
        <w:t>的</w:t>
      </w:r>
      <w:r>
        <w:rPr>
          <w:rFonts w:hint="eastAsia" w:asciiTheme="minorEastAsia" w:hAnsiTheme="minorEastAsia" w:eastAsiaTheme="minorEastAsia"/>
          <w:spacing w:val="2"/>
          <w:w w:val="95"/>
          <w:sz w:val="28"/>
          <w:szCs w:val="28"/>
          <w:lang w:val="en-US"/>
        </w:rPr>
        <w:t>团委</w:t>
      </w:r>
      <w:r>
        <w:rPr>
          <w:rFonts w:asciiTheme="minorEastAsia" w:hAnsiTheme="minorEastAsia" w:eastAsiaTheme="minorEastAsia"/>
          <w:spacing w:val="5"/>
          <w:w w:val="95"/>
          <w:sz w:val="28"/>
          <w:szCs w:val="28"/>
        </w:rPr>
        <w:t>（团总支）</w:t>
      </w:r>
      <w:r>
        <w:rPr>
          <w:rFonts w:hint="eastAsia" w:asciiTheme="minorEastAsia" w:hAnsiTheme="minorEastAsia" w:eastAsiaTheme="minorEastAsia"/>
          <w:spacing w:val="5"/>
          <w:w w:val="95"/>
          <w:sz w:val="28"/>
          <w:szCs w:val="28"/>
        </w:rPr>
        <w:t>，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除须满足《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通知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》中的要求外，还须满足</w:t>
      </w:r>
      <w:r>
        <w:rPr>
          <w:rFonts w:hint="eastAsia" w:asciiTheme="minorEastAsia" w:hAnsiTheme="minorEastAsia" w:eastAsiaTheme="minorEastAsia"/>
          <w:spacing w:val="2"/>
          <w:w w:val="95"/>
          <w:sz w:val="28"/>
          <w:szCs w:val="28"/>
          <w:lang w:val="en-US"/>
        </w:rPr>
        <w:t>团委</w:t>
      </w:r>
      <w:r>
        <w:rPr>
          <w:rFonts w:asciiTheme="minorEastAsia" w:hAnsiTheme="minorEastAsia" w:eastAsiaTheme="minorEastAsia"/>
          <w:spacing w:val="5"/>
          <w:w w:val="95"/>
          <w:sz w:val="28"/>
          <w:szCs w:val="28"/>
        </w:rPr>
        <w:t>（团总支）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青年大学习学习</w:t>
      </w:r>
      <w:r>
        <w:rPr>
          <w:rFonts w:asciiTheme="minorEastAsia" w:hAnsiTheme="minorEastAsia" w:eastAsiaTheme="minorEastAsia"/>
          <w:sz w:val="28"/>
          <w:szCs w:val="28"/>
        </w:rPr>
        <w:t>率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达到</w:t>
      </w:r>
      <w:r>
        <w:rPr>
          <w:rFonts w:asciiTheme="minorEastAsia" w:hAnsiTheme="minorEastAsia" w:eastAsiaTheme="minorEastAsia"/>
          <w:spacing w:val="-8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80</w:t>
      </w:r>
      <w:r>
        <w:rPr>
          <w:rFonts w:asciiTheme="minorEastAsia" w:hAnsiTheme="minorEastAsia" w:eastAsiaTheme="minorEastAsia"/>
          <w:sz w:val="28"/>
          <w:szCs w:val="28"/>
        </w:rPr>
        <w:t>%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以上，智慧团建</w:t>
      </w:r>
      <w:r>
        <w:rPr>
          <w:rFonts w:asciiTheme="minorEastAsia" w:hAnsiTheme="minorEastAsia" w:eastAsiaTheme="minorEastAsia"/>
          <w:spacing w:val="-9"/>
          <w:sz w:val="28"/>
          <w:szCs w:val="28"/>
        </w:rPr>
        <w:t xml:space="preserve">录入率 </w:t>
      </w:r>
      <w:r>
        <w:rPr>
          <w:rFonts w:asciiTheme="minorEastAsia" w:hAnsiTheme="minorEastAsia" w:eastAsiaTheme="minorEastAsia"/>
          <w:sz w:val="28"/>
          <w:szCs w:val="28"/>
        </w:rPr>
        <w:t>100%。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asciiTheme="minorEastAsia" w:hAnsiTheme="minorEastAsia" w:eastAsiaTheme="minorEastAsia"/>
          <w:spacing w:val="-8"/>
          <w:w w:val="99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二、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申报五四红旗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团支部的团支部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，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除须满足《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通知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》中的要求外，还须满足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团支部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青年大学习学习率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达到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90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%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以上，智慧团建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录入率 100%。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三、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申报优秀共青团员、优秀共青团干部的人员，除须满足《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通知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》中的要求外，还须满足青年大学习学习率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达到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100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%并在某一方面有突出表现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。申报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优秀共青团干部的人员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如果是团支部的团干部，所在团支部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年度“对标定级”评定等次应为“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星级”及以上（依据“智慧团建”系统记载情况）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asciiTheme="minorEastAsia" w:hAnsiTheme="minorEastAsia" w:eastAsiaTheme="minorEastAsia"/>
          <w:spacing w:val="-8"/>
          <w:w w:val="99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四、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申报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十佳团支部书记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的人员，除须满足《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通知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》中的要求外，还须满足青年大学习学习率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达到 100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%并在某一方面有突出表现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，所在团支部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2021年度“对标定级”评定等次应为“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星级”及以上（依据“智慧团建”系统记载情况）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asciiTheme="minorEastAsia" w:hAnsiTheme="minorEastAsia" w:eastAsiaTheme="minorEastAsia"/>
          <w:spacing w:val="-8"/>
          <w:w w:val="99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五、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各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二级团组织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要确保推荐的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个人或集体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经过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各二级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党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组织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批准通过。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asciiTheme="minorEastAsia" w:hAnsiTheme="minorEastAsia" w:eastAsiaTheme="minorEastAsia"/>
          <w:color w:val="000000" w:themeColor="text1"/>
          <w:spacing w:val="-8"/>
          <w:w w:val="99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8"/>
          <w:w w:val="99"/>
          <w:sz w:val="28"/>
          <w:szCs w:val="28"/>
          <w:lang w:val="en-US"/>
        </w:rPr>
        <w:t>六、申报“两红两优”</w:t>
      </w:r>
      <w:r>
        <w:rPr>
          <w:rFonts w:asciiTheme="minorEastAsia" w:hAnsiTheme="minorEastAsia" w:eastAsiaTheme="minorEastAsia"/>
          <w:color w:val="000000" w:themeColor="text1"/>
          <w:spacing w:val="-8"/>
          <w:w w:val="99"/>
          <w:sz w:val="28"/>
          <w:szCs w:val="28"/>
        </w:rPr>
        <w:t>除</w:t>
      </w:r>
      <w:r>
        <w:rPr>
          <w:rFonts w:hint="eastAsia" w:asciiTheme="minorEastAsia" w:hAnsiTheme="minorEastAsia" w:eastAsiaTheme="minorEastAsia"/>
          <w:color w:val="000000" w:themeColor="text1"/>
          <w:spacing w:val="-8"/>
          <w:w w:val="99"/>
          <w:sz w:val="28"/>
          <w:szCs w:val="28"/>
          <w:lang w:val="en-US"/>
        </w:rPr>
        <w:t>按《通知》要求报送材料外，需另附表彰发文格式名单电子版。</w:t>
      </w:r>
    </w:p>
    <w:p>
      <w:pPr>
        <w:pStyle w:val="3"/>
        <w:spacing w:line="328" w:lineRule="auto"/>
        <w:ind w:left="0" w:right="424" w:firstLine="783" w:firstLineChars="300"/>
        <w:jc w:val="both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/>
          <w:spacing w:val="-8"/>
          <w:w w:val="99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type w:val="continuous"/>
      <w:pgSz w:w="11910" w:h="16840"/>
      <w:pgMar w:top="1580" w:right="1160" w:bottom="1582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3Njg1ODA3MjM3MzQ0ZWRlNjNhNDM2NmQ2MjE5ZjkifQ=="/>
  </w:docVars>
  <w:rsids>
    <w:rsidRoot w:val="00FF373D"/>
    <w:rsid w:val="00A25966"/>
    <w:rsid w:val="00AC02B4"/>
    <w:rsid w:val="00FF373D"/>
    <w:rsid w:val="09AF6153"/>
    <w:rsid w:val="103E21CF"/>
    <w:rsid w:val="187E0666"/>
    <w:rsid w:val="18C1000D"/>
    <w:rsid w:val="44A00698"/>
    <w:rsid w:val="4DAE116B"/>
    <w:rsid w:val="59A25194"/>
    <w:rsid w:val="710A68F5"/>
    <w:rsid w:val="730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592</Characters>
  <Lines>2</Lines>
  <Paragraphs>1</Paragraphs>
  <TotalTime>14</TotalTime>
  <ScaleCrop>false</ScaleCrop>
  <LinksUpToDate>false</LinksUpToDate>
  <CharactersWithSpaces>599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2021-03-18T08:53:00Z</dcterms:created>
  <dc:creator>文博</dc:creator>
  <cp:lastModifiedBy>蓝丽酱～</cp:lastModifiedBy>
  <dcterms:modified xsi:type="dcterms:W3CDTF">2023-04-14T09:12:54Z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8B8DFED2F6DE4D98844AE81F3EC625EB</vt:lpwstr>
  </property>
</Properties>
</file>