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600" w:lineRule="exac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bookmarkEnd w:id="0"/>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广西最美医务工作者候选人汇总表</w:t>
      </w:r>
    </w:p>
    <w:p>
      <w:pPr>
        <w:pStyle w:val="11"/>
        <w:spacing w:line="600" w:lineRule="exact"/>
      </w:pPr>
    </w:p>
    <w:p>
      <w:pPr>
        <w:wordWrap w:val="0"/>
        <w:spacing w:line="6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推荐单位（盖章）：</w:t>
      </w:r>
    </w:p>
    <w:tbl>
      <w:tblPr>
        <w:tblStyle w:val="7"/>
        <w:tblW w:w="0" w:type="auto"/>
        <w:tblInd w:w="0" w:type="dxa"/>
        <w:tblLayout w:type="fixed"/>
        <w:tblCellMar>
          <w:top w:w="0" w:type="dxa"/>
          <w:left w:w="108" w:type="dxa"/>
          <w:bottom w:w="0" w:type="dxa"/>
          <w:right w:w="108" w:type="dxa"/>
        </w:tblCellMar>
      </w:tblPr>
      <w:tblGrid>
        <w:gridCol w:w="524"/>
        <w:gridCol w:w="994"/>
        <w:gridCol w:w="606"/>
        <w:gridCol w:w="612"/>
        <w:gridCol w:w="963"/>
        <w:gridCol w:w="1056"/>
        <w:gridCol w:w="1037"/>
        <w:gridCol w:w="1650"/>
        <w:gridCol w:w="4708"/>
        <w:gridCol w:w="3983"/>
      </w:tblGrid>
      <w:tr>
        <w:tblPrEx>
          <w:tblCellMar>
            <w:top w:w="0" w:type="dxa"/>
            <w:left w:w="108" w:type="dxa"/>
            <w:bottom w:w="0" w:type="dxa"/>
            <w:right w:w="108" w:type="dxa"/>
          </w:tblCellMar>
        </w:tblPrEx>
        <w:trPr>
          <w:trHeight w:val="885" w:hRule="atLeast"/>
          <w:tblHeader/>
        </w:trPr>
        <w:tc>
          <w:tcPr>
            <w:tcW w:w="524" w:type="dxa"/>
            <w:tcBorders>
              <w:top w:val="single" w:color="auto" w:sz="4" w:space="0"/>
              <w:left w:val="single" w:color="auto" w:sz="4" w:space="0"/>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序</w:t>
            </w:r>
          </w:p>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号</w:t>
            </w:r>
          </w:p>
        </w:tc>
        <w:tc>
          <w:tcPr>
            <w:tcW w:w="994"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姓名</w:t>
            </w:r>
          </w:p>
        </w:tc>
        <w:tc>
          <w:tcPr>
            <w:tcW w:w="606"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性别</w:t>
            </w:r>
          </w:p>
        </w:tc>
        <w:tc>
          <w:tcPr>
            <w:tcW w:w="612"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民族</w:t>
            </w:r>
          </w:p>
        </w:tc>
        <w:tc>
          <w:tcPr>
            <w:tcW w:w="963"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政治</w:t>
            </w:r>
          </w:p>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面貌</w:t>
            </w:r>
          </w:p>
        </w:tc>
        <w:tc>
          <w:tcPr>
            <w:tcW w:w="1056"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出生</w:t>
            </w:r>
          </w:p>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年月</w:t>
            </w:r>
          </w:p>
        </w:tc>
        <w:tc>
          <w:tcPr>
            <w:tcW w:w="1037"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参加工</w:t>
            </w:r>
          </w:p>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作时间</w:t>
            </w:r>
          </w:p>
        </w:tc>
        <w:tc>
          <w:tcPr>
            <w:tcW w:w="1650"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工作单位及职务/职称</w:t>
            </w:r>
          </w:p>
        </w:tc>
        <w:tc>
          <w:tcPr>
            <w:tcW w:w="4708"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所获荣誉</w:t>
            </w:r>
          </w:p>
        </w:tc>
        <w:tc>
          <w:tcPr>
            <w:tcW w:w="3983" w:type="dxa"/>
            <w:tcBorders>
              <w:top w:val="single" w:color="auto" w:sz="4" w:space="0"/>
              <w:left w:val="nil"/>
              <w:bottom w:val="single" w:color="auto" w:sz="4" w:space="0"/>
              <w:right w:val="single" w:color="auto" w:sz="4" w:space="0"/>
            </w:tcBorders>
            <w:vAlign w:val="center"/>
          </w:tcPr>
          <w:p>
            <w:pPr>
              <w:widowControl/>
              <w:snapToGrid w:val="0"/>
              <w:spacing w:line="42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简要事迹（300字左右）</w:t>
            </w:r>
          </w:p>
        </w:tc>
      </w:tr>
      <w:tr>
        <w:tblPrEx>
          <w:tblCellMar>
            <w:top w:w="0" w:type="dxa"/>
            <w:left w:w="108" w:type="dxa"/>
            <w:bottom w:w="0" w:type="dxa"/>
            <w:right w:w="108" w:type="dxa"/>
          </w:tblCellMar>
        </w:tblPrEx>
        <w:trPr>
          <w:trHeight w:val="1508" w:hRule="atLeast"/>
        </w:trPr>
        <w:tc>
          <w:tcPr>
            <w:tcW w:w="52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DengXian" w:eastAsia="仿宋_GB2312" w:cs="宋体"/>
                <w:color w:val="000000"/>
                <w:kern w:val="0"/>
                <w:sz w:val="24"/>
              </w:rPr>
            </w:pPr>
            <w:r>
              <w:rPr>
                <w:rFonts w:hint="eastAsia" w:ascii="仿宋_GB2312" w:hAnsi="DengXian" w:eastAsia="仿宋_GB2312" w:cs="宋体"/>
                <w:color w:val="000000"/>
                <w:kern w:val="0"/>
                <w:sz w:val="24"/>
              </w:rPr>
              <w:t>1</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r>
              <w:rPr>
                <w:rFonts w:ascii="仿宋_GB2312" w:hAnsi="DengXian" w:eastAsia="仿宋_GB2312" w:cs="宋体"/>
                <w:color w:val="000000"/>
                <w:kern w:val="0"/>
                <w:sz w:val="24"/>
              </w:rPr>
              <w:t>彭涛</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r>
              <w:rPr>
                <w:rFonts w:ascii="仿宋_GB2312" w:hAnsi="DengXian" w:eastAsia="仿宋_GB2312" w:cs="宋体"/>
                <w:color w:val="000000"/>
                <w:kern w:val="0"/>
                <w:sz w:val="24"/>
              </w:rPr>
              <w:t>男</w:t>
            </w: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r>
              <w:rPr>
                <w:rFonts w:ascii="仿宋_GB2312" w:hAnsi="DengXian" w:eastAsia="仿宋_GB2312" w:cs="宋体"/>
                <w:color w:val="000000"/>
                <w:kern w:val="0"/>
                <w:sz w:val="24"/>
              </w:rPr>
              <w:t>汉</w:t>
            </w: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hint="eastAsia" w:ascii="仿宋_GB2312" w:hAnsi="DengXian" w:eastAsia="仿宋_GB2312" w:cs="宋体"/>
                <w:color w:val="000000"/>
                <w:kern w:val="0"/>
                <w:sz w:val="24"/>
                <w:lang w:eastAsia="zh-CN"/>
              </w:rPr>
            </w:pPr>
            <w:r>
              <w:rPr>
                <w:rFonts w:hint="eastAsia" w:ascii="仿宋_GB2312" w:hAnsi="DengXian" w:eastAsia="仿宋_GB2312" w:cs="宋体"/>
                <w:color w:val="000000"/>
                <w:kern w:val="0"/>
                <w:sz w:val="24"/>
                <w:lang w:eastAsia="zh-CN"/>
              </w:rPr>
              <w:t>中共预备党员</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r>
              <w:rPr>
                <w:rFonts w:hint="eastAsia" w:ascii="仿宋_GB2312" w:hAnsi="DengXian" w:eastAsia="仿宋_GB2312" w:cs="宋体"/>
                <w:color w:val="000000"/>
                <w:kern w:val="0"/>
                <w:sz w:val="24"/>
              </w:rPr>
              <w:t>1969.10</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r>
              <w:rPr>
                <w:rFonts w:hint="eastAsia" w:ascii="仿宋_GB2312" w:hAnsi="DengXian" w:eastAsia="仿宋_GB2312" w:cs="宋体"/>
                <w:color w:val="000000"/>
                <w:kern w:val="0"/>
                <w:sz w:val="24"/>
              </w:rPr>
              <w:t>1993.7</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hint="eastAsia" w:ascii="仿宋_GB2312" w:hAnsi="DengXian" w:eastAsia="仿宋_GB2312" w:cs="宋体"/>
                <w:color w:val="000000"/>
                <w:kern w:val="0"/>
                <w:sz w:val="24"/>
                <w:lang w:val="en-US" w:eastAsia="zh-CN"/>
              </w:rPr>
            </w:pPr>
            <w:r>
              <w:rPr>
                <w:rFonts w:ascii="仿宋_GB2312" w:hAnsi="DengXian" w:eastAsia="仿宋_GB2312" w:cs="宋体"/>
                <w:color w:val="000000"/>
                <w:kern w:val="0"/>
                <w:sz w:val="24"/>
              </w:rPr>
              <w:t>广西医科大学第一附属医院</w:t>
            </w:r>
            <w:r>
              <w:rPr>
                <w:rFonts w:hint="eastAsia" w:ascii="仿宋_GB2312" w:hAnsi="DengXian" w:eastAsia="仿宋_GB2312" w:cs="宋体"/>
                <w:color w:val="000000"/>
                <w:kern w:val="0"/>
                <w:sz w:val="24"/>
              </w:rPr>
              <w:t>/大外科主任、肝胆外科主任</w:t>
            </w:r>
            <w:r>
              <w:rPr>
                <w:rFonts w:hint="eastAsia" w:ascii="仿宋_GB2312" w:hAnsi="DengXian" w:eastAsia="仿宋_GB2312" w:cs="宋体"/>
                <w:color w:val="000000"/>
                <w:kern w:val="0"/>
                <w:sz w:val="24"/>
                <w:lang w:val="en-US" w:eastAsia="zh-CN"/>
              </w:rPr>
              <w:t>,教授</w:t>
            </w:r>
          </w:p>
        </w:tc>
        <w:tc>
          <w:tcPr>
            <w:tcW w:w="4708" w:type="dxa"/>
            <w:tcBorders>
              <w:top w:val="single" w:color="auto" w:sz="4" w:space="0"/>
              <w:left w:val="single" w:color="auto" w:sz="4" w:space="0"/>
              <w:bottom w:val="single" w:color="auto" w:sz="4" w:space="0"/>
              <w:right w:val="single" w:color="auto" w:sz="4" w:space="0"/>
            </w:tcBorders>
            <w:vAlign w:val="center"/>
          </w:tcPr>
          <w:p>
            <w:pPr>
              <w:numPr>
                <w:ilvl w:val="0"/>
                <w:numId w:val="1"/>
              </w:numPr>
              <w:suppressAutoHyphens w:val="0"/>
              <w:rPr>
                <w:rFonts w:eastAsia="仿宋"/>
                <w:sz w:val="24"/>
              </w:rPr>
            </w:pPr>
            <w:r>
              <w:rPr>
                <w:rFonts w:hint="eastAsia" w:eastAsia="仿宋"/>
                <w:sz w:val="24"/>
              </w:rPr>
              <w:t>原发性肝癌术后复发的诊疗研究；广西科技进步二等奖（2001），（排名</w:t>
            </w:r>
            <w:r>
              <w:rPr>
                <w:rFonts w:eastAsia="仿宋"/>
                <w:sz w:val="24"/>
              </w:rPr>
              <w:t>第六</w:t>
            </w:r>
            <w:r>
              <w:rPr>
                <w:rFonts w:hint="eastAsia" w:eastAsia="仿宋"/>
                <w:sz w:val="24"/>
              </w:rPr>
              <w:t>）</w:t>
            </w:r>
          </w:p>
          <w:p>
            <w:pPr>
              <w:numPr>
                <w:ilvl w:val="0"/>
                <w:numId w:val="1"/>
              </w:numPr>
              <w:suppressAutoHyphens w:val="0"/>
              <w:rPr>
                <w:rFonts w:eastAsia="仿宋"/>
                <w:sz w:val="24"/>
              </w:rPr>
            </w:pPr>
            <w:r>
              <w:rPr>
                <w:rFonts w:hint="eastAsia" w:eastAsia="仿宋"/>
                <w:sz w:val="24"/>
              </w:rPr>
              <w:t>同种原位肝移植的研究；广西科技进步二等奖（2000），（排名</w:t>
            </w:r>
            <w:r>
              <w:rPr>
                <w:rFonts w:eastAsia="仿宋"/>
                <w:sz w:val="24"/>
              </w:rPr>
              <w:t>第六</w:t>
            </w:r>
            <w:r>
              <w:rPr>
                <w:rFonts w:hint="eastAsia" w:eastAsia="仿宋"/>
                <w:sz w:val="24"/>
              </w:rPr>
              <w:t>）</w:t>
            </w:r>
          </w:p>
          <w:p>
            <w:pPr>
              <w:numPr>
                <w:ilvl w:val="0"/>
                <w:numId w:val="1"/>
              </w:numPr>
              <w:suppressAutoHyphens w:val="0"/>
              <w:rPr>
                <w:rFonts w:eastAsia="仿宋"/>
                <w:sz w:val="24"/>
              </w:rPr>
            </w:pPr>
            <w:r>
              <w:rPr>
                <w:rFonts w:eastAsia="仿宋"/>
                <w:sz w:val="24"/>
              </w:rPr>
              <w:t>青年学术研究标兵</w:t>
            </w:r>
            <w:r>
              <w:rPr>
                <w:rFonts w:hint="eastAsia" w:eastAsia="仿宋"/>
                <w:sz w:val="24"/>
              </w:rPr>
              <w:t xml:space="preserve">; </w:t>
            </w:r>
            <w:r>
              <w:rPr>
                <w:rFonts w:eastAsia="仿宋"/>
                <w:sz w:val="24"/>
              </w:rPr>
              <w:t>广西医科大学</w:t>
            </w:r>
            <w:r>
              <w:rPr>
                <w:rFonts w:hint="eastAsia" w:eastAsia="仿宋"/>
                <w:sz w:val="24"/>
              </w:rPr>
              <w:t xml:space="preserve">, </w:t>
            </w:r>
            <w:r>
              <w:rPr>
                <w:rFonts w:eastAsia="仿宋"/>
                <w:sz w:val="24"/>
              </w:rPr>
              <w:t>二OO四年五月十二日</w:t>
            </w:r>
          </w:p>
          <w:p>
            <w:pPr>
              <w:numPr>
                <w:ilvl w:val="0"/>
                <w:numId w:val="1"/>
              </w:numPr>
              <w:suppressAutoHyphens w:val="0"/>
              <w:rPr>
                <w:rFonts w:eastAsia="仿宋"/>
                <w:sz w:val="24"/>
              </w:rPr>
            </w:pPr>
            <w:r>
              <w:rPr>
                <w:rFonts w:hint="eastAsia" w:eastAsia="仿宋"/>
                <w:sz w:val="24"/>
              </w:rPr>
              <w:t>广西南宁地区黄曲霉素B1慢性暴露与氧化性DNA损伤的病因学意义研究；（2005）（排名</w:t>
            </w:r>
            <w:r>
              <w:rPr>
                <w:rFonts w:eastAsia="仿宋"/>
                <w:sz w:val="24"/>
              </w:rPr>
              <w:t>第</w:t>
            </w:r>
            <w:r>
              <w:rPr>
                <w:rFonts w:hint="eastAsia" w:eastAsia="仿宋"/>
                <w:sz w:val="24"/>
              </w:rPr>
              <w:t>二）；广西科技进步二等奖（2005-2-043-02）。</w:t>
            </w:r>
          </w:p>
          <w:p>
            <w:pPr>
              <w:pStyle w:val="4"/>
              <w:numPr>
                <w:ilvl w:val="0"/>
                <w:numId w:val="1"/>
              </w:numPr>
              <w:tabs>
                <w:tab w:val="left" w:pos="360"/>
                <w:tab w:val="clear" w:pos="420"/>
              </w:tabs>
              <w:ind w:left="360" w:hanging="360"/>
              <w:rPr>
                <w:rFonts w:ascii="Times New Roman" w:hAnsi="Times New Roman"/>
                <w:sz w:val="24"/>
                <w:szCs w:val="24"/>
              </w:rPr>
            </w:pPr>
            <w:r>
              <w:rPr>
                <w:rFonts w:ascii="Times New Roman" w:hAnsi="Times New Roman"/>
                <w:sz w:val="24"/>
                <w:szCs w:val="24"/>
              </w:rPr>
              <w:t>The 1</w:t>
            </w:r>
            <w:r>
              <w:rPr>
                <w:rFonts w:ascii="Times New Roman" w:hAnsi="Times New Roman"/>
                <w:sz w:val="24"/>
                <w:szCs w:val="24"/>
                <w:vertAlign w:val="superscript"/>
              </w:rPr>
              <w:t>st</w:t>
            </w:r>
            <w:r>
              <w:rPr>
                <w:rFonts w:ascii="Times New Roman" w:hAnsi="Times New Roman"/>
                <w:sz w:val="24"/>
                <w:szCs w:val="24"/>
              </w:rPr>
              <w:t xml:space="preserve"> Asian Conference on Environmental Mutagens &amp; 36</w:t>
            </w:r>
            <w:r>
              <w:rPr>
                <w:rFonts w:ascii="Times New Roman" w:hAnsi="Times New Roman"/>
                <w:sz w:val="24"/>
                <w:szCs w:val="24"/>
                <w:vertAlign w:val="superscript"/>
              </w:rPr>
              <w:t>th</w:t>
            </w:r>
            <w:r>
              <w:rPr>
                <w:rFonts w:ascii="Times New Roman" w:hAnsi="Times New Roman"/>
                <w:sz w:val="24"/>
                <w:szCs w:val="24"/>
              </w:rPr>
              <w:t xml:space="preserve"> Annual Meeting of The Japanese Environmental Mutagen Society, Fukuoka, Japan, Nov. 29</w:t>
            </w:r>
            <w:r>
              <w:rPr>
                <w:rFonts w:ascii="Times New Roman" w:hAnsi="Times New Roman"/>
                <w:sz w:val="24"/>
                <w:szCs w:val="24"/>
                <w:vertAlign w:val="superscript"/>
              </w:rPr>
              <w:t>th</w:t>
            </w:r>
            <w:r>
              <w:rPr>
                <w:rFonts w:ascii="Times New Roman" w:hAnsi="Times New Roman"/>
                <w:sz w:val="24"/>
                <w:szCs w:val="24"/>
              </w:rPr>
              <w:t>~30</w:t>
            </w:r>
            <w:r>
              <w:rPr>
                <w:rFonts w:ascii="Times New Roman" w:hAnsi="Times New Roman"/>
                <w:sz w:val="24"/>
                <w:szCs w:val="24"/>
                <w:vertAlign w:val="superscript"/>
              </w:rPr>
              <w:t>th</w:t>
            </w:r>
            <w:r>
              <w:rPr>
                <w:rFonts w:ascii="Times New Roman" w:hAnsi="Times New Roman"/>
                <w:sz w:val="24"/>
                <w:szCs w:val="24"/>
              </w:rPr>
              <w:t xml:space="preserve"> 2007. Travel Award.</w:t>
            </w:r>
          </w:p>
          <w:p>
            <w:pPr>
              <w:numPr>
                <w:ilvl w:val="0"/>
                <w:numId w:val="1"/>
              </w:numPr>
              <w:suppressAutoHyphens w:val="0"/>
              <w:rPr>
                <w:rFonts w:eastAsia="仿宋"/>
                <w:sz w:val="24"/>
              </w:rPr>
            </w:pPr>
            <w:r>
              <w:rPr>
                <w:rFonts w:eastAsia="仿宋"/>
                <w:sz w:val="24"/>
              </w:rPr>
              <w:t>2008年度广西“新世纪十百千人才工程”第二层次人选</w:t>
            </w:r>
            <w:r>
              <w:rPr>
                <w:rFonts w:hint="eastAsia" w:eastAsia="仿宋"/>
                <w:sz w:val="24"/>
              </w:rPr>
              <w:t>[</w:t>
            </w:r>
            <w:r>
              <w:rPr>
                <w:rFonts w:eastAsia="仿宋"/>
                <w:sz w:val="24"/>
              </w:rPr>
              <w:t>（桂政发〔2009〕115号）</w:t>
            </w:r>
            <w:r>
              <w:rPr>
                <w:rFonts w:hint="eastAsia" w:eastAsia="仿宋"/>
                <w:sz w:val="24"/>
              </w:rPr>
              <w:t>]。</w:t>
            </w:r>
          </w:p>
          <w:p>
            <w:pPr>
              <w:numPr>
                <w:ilvl w:val="0"/>
                <w:numId w:val="1"/>
              </w:numPr>
              <w:suppressAutoHyphens w:val="0"/>
            </w:pPr>
            <w:r>
              <w:rPr>
                <w:rFonts w:hint="eastAsia" w:eastAsia="仿宋"/>
                <w:sz w:val="24"/>
              </w:rPr>
              <w:t>第十届广西青年科技奖；广西壮族自治区人民政府，2009年。</w:t>
            </w:r>
          </w:p>
          <w:p>
            <w:pPr>
              <w:numPr>
                <w:ilvl w:val="0"/>
                <w:numId w:val="1"/>
              </w:numPr>
              <w:suppressAutoHyphens w:val="0"/>
              <w:rPr>
                <w:rFonts w:eastAsia="仿宋"/>
                <w:sz w:val="24"/>
              </w:rPr>
            </w:pPr>
            <w:r>
              <w:rPr>
                <w:rFonts w:hint="eastAsia" w:eastAsia="仿宋"/>
                <w:sz w:val="24"/>
              </w:rPr>
              <w:t>教育部新世纪优秀人才；中国教育部，2009年</w:t>
            </w:r>
          </w:p>
          <w:p>
            <w:pPr>
              <w:numPr>
                <w:ilvl w:val="0"/>
                <w:numId w:val="1"/>
              </w:numPr>
              <w:suppressAutoHyphens w:val="0"/>
              <w:rPr>
                <w:rFonts w:eastAsia="仿宋"/>
                <w:sz w:val="24"/>
              </w:rPr>
            </w:pPr>
            <w:r>
              <w:rPr>
                <w:rFonts w:hint="eastAsia" w:eastAsia="仿宋"/>
                <w:sz w:val="24"/>
              </w:rPr>
              <w:t>广西“八桂学者”；广西教育厅，2008年</w:t>
            </w:r>
          </w:p>
          <w:p>
            <w:pPr>
              <w:numPr>
                <w:ilvl w:val="0"/>
                <w:numId w:val="1"/>
              </w:numPr>
              <w:suppressAutoHyphens w:val="0"/>
              <w:rPr>
                <w:rFonts w:eastAsia="仿宋"/>
                <w:sz w:val="24"/>
              </w:rPr>
            </w:pPr>
            <w:r>
              <w:rPr>
                <w:rFonts w:hint="eastAsia" w:eastAsia="仿宋"/>
                <w:sz w:val="24"/>
              </w:rPr>
              <w:t xml:space="preserve">严济邦医学科学基金奖；广西医科大学第一附属医院；2010年 </w:t>
            </w:r>
          </w:p>
          <w:p>
            <w:pPr>
              <w:numPr>
                <w:ilvl w:val="0"/>
                <w:numId w:val="1"/>
              </w:numPr>
              <w:suppressAutoHyphens w:val="0"/>
              <w:rPr>
                <w:rFonts w:eastAsia="仿宋"/>
                <w:sz w:val="24"/>
              </w:rPr>
            </w:pPr>
            <w:r>
              <w:rPr>
                <w:rFonts w:hint="eastAsia" w:eastAsia="仿宋"/>
                <w:sz w:val="24"/>
              </w:rPr>
              <w:t>2005年获中国致公党广西区委会“”优先党员“称号；2010年获中国致公党中央委员会“开展树立和践行社会主义核心价值体系推进基层组织建设”先进个人称号</w:t>
            </w:r>
          </w:p>
          <w:p>
            <w:pPr>
              <w:numPr>
                <w:ilvl w:val="0"/>
                <w:numId w:val="1"/>
              </w:numPr>
              <w:suppressAutoHyphens w:val="0"/>
              <w:rPr>
                <w:rFonts w:eastAsia="仿宋"/>
                <w:sz w:val="24"/>
              </w:rPr>
            </w:pPr>
            <w:r>
              <w:rPr>
                <w:rFonts w:eastAsia="仿宋"/>
                <w:sz w:val="24"/>
              </w:rPr>
              <w:t>2010-2011</w:t>
            </w:r>
            <w:r>
              <w:rPr>
                <w:rFonts w:hint="eastAsia" w:eastAsia="仿宋"/>
                <w:sz w:val="24"/>
              </w:rPr>
              <w:t>，2013-2014学年广西医科大学优秀教师</w:t>
            </w:r>
          </w:p>
          <w:p>
            <w:pPr>
              <w:numPr>
                <w:ilvl w:val="0"/>
                <w:numId w:val="1"/>
              </w:numPr>
              <w:suppressAutoHyphens w:val="0"/>
              <w:rPr>
                <w:rFonts w:eastAsia="仿宋"/>
                <w:sz w:val="24"/>
              </w:rPr>
            </w:pPr>
            <w:r>
              <w:rPr>
                <w:rFonts w:hint="eastAsia" w:eastAsia="仿宋"/>
                <w:sz w:val="24"/>
              </w:rPr>
              <w:t>2011年，“十一五”广西医药卫生科技先进个人奖；广西壮族自治区卫生厅</w:t>
            </w:r>
          </w:p>
          <w:p>
            <w:pPr>
              <w:numPr>
                <w:ilvl w:val="0"/>
                <w:numId w:val="1"/>
              </w:numPr>
              <w:suppressAutoHyphens w:val="0"/>
              <w:rPr>
                <w:rFonts w:eastAsia="仿宋"/>
                <w:sz w:val="24"/>
              </w:rPr>
            </w:pPr>
            <w:r>
              <w:rPr>
                <w:rFonts w:hint="eastAsia" w:eastAsia="仿宋"/>
                <w:sz w:val="24"/>
              </w:rPr>
              <w:t>2013年致公党广西区委会“同心”工程及社会服务先进集体和个人</w:t>
            </w:r>
          </w:p>
          <w:p>
            <w:pPr>
              <w:numPr>
                <w:ilvl w:val="0"/>
                <w:numId w:val="1"/>
              </w:numPr>
              <w:suppressAutoHyphens w:val="0"/>
              <w:rPr>
                <w:rFonts w:eastAsia="仿宋"/>
                <w:sz w:val="24"/>
              </w:rPr>
            </w:pPr>
            <w:r>
              <w:rPr>
                <w:rFonts w:hint="eastAsia" w:eastAsia="仿宋"/>
                <w:sz w:val="24"/>
              </w:rPr>
              <w:t>2015年广西医科大学教书育人、管理育人、服务育人“三育人”先进个人</w:t>
            </w:r>
          </w:p>
          <w:p>
            <w:pPr>
              <w:numPr>
                <w:ilvl w:val="0"/>
                <w:numId w:val="1"/>
              </w:numPr>
              <w:suppressAutoHyphens w:val="0"/>
              <w:rPr>
                <w:rFonts w:eastAsia="仿宋"/>
                <w:sz w:val="24"/>
              </w:rPr>
            </w:pPr>
            <w:r>
              <w:rPr>
                <w:rFonts w:hint="eastAsia" w:eastAsia="仿宋"/>
                <w:sz w:val="24"/>
              </w:rPr>
              <w:t>原发性肝癌的临床治疗及相关基础研究；重庆市科学进步奖二等奖（2016）；（排名</w:t>
            </w:r>
            <w:r>
              <w:rPr>
                <w:rFonts w:eastAsia="仿宋"/>
                <w:sz w:val="24"/>
              </w:rPr>
              <w:t>第</w:t>
            </w:r>
            <w:r>
              <w:rPr>
                <w:rFonts w:hint="eastAsia" w:eastAsia="仿宋"/>
                <w:sz w:val="24"/>
              </w:rPr>
              <w:t>三）（2016-J-2-21-R03）</w:t>
            </w:r>
          </w:p>
          <w:p>
            <w:pPr>
              <w:numPr>
                <w:ilvl w:val="0"/>
                <w:numId w:val="1"/>
              </w:numPr>
              <w:suppressAutoHyphens w:val="0"/>
              <w:rPr>
                <w:rFonts w:eastAsia="仿宋"/>
                <w:sz w:val="24"/>
              </w:rPr>
            </w:pPr>
            <w:r>
              <w:rPr>
                <w:rFonts w:hint="eastAsia" w:eastAsia="仿宋"/>
                <w:sz w:val="24"/>
              </w:rPr>
              <w:t>2016年广西医科大学“最受欢迎全英教师”奖</w:t>
            </w:r>
          </w:p>
          <w:p>
            <w:pPr>
              <w:numPr>
                <w:ilvl w:val="0"/>
                <w:numId w:val="1"/>
              </w:numPr>
              <w:suppressAutoHyphens w:val="0"/>
              <w:rPr>
                <w:rFonts w:eastAsia="仿宋"/>
                <w:sz w:val="24"/>
              </w:rPr>
            </w:pPr>
            <w:r>
              <w:rPr>
                <w:rFonts w:hint="eastAsia" w:eastAsia="仿宋"/>
                <w:sz w:val="24"/>
              </w:rPr>
              <w:t>彭涛，2012-2016年度中国致公党广西区委会参政议政工作先进个人。（2016-09-27）</w:t>
            </w:r>
          </w:p>
          <w:p>
            <w:pPr>
              <w:numPr>
                <w:ilvl w:val="0"/>
                <w:numId w:val="1"/>
              </w:numPr>
              <w:suppressAutoHyphens w:val="0"/>
              <w:rPr>
                <w:rFonts w:eastAsia="仿宋"/>
                <w:sz w:val="24"/>
              </w:rPr>
            </w:pPr>
            <w:r>
              <w:rPr>
                <w:rFonts w:hint="eastAsia" w:eastAsia="仿宋"/>
                <w:sz w:val="24"/>
              </w:rPr>
              <w:t>2017年北京大学医学部，北医优秀校友；北医（2017）部字247号（2017-12-05）</w:t>
            </w:r>
          </w:p>
          <w:p>
            <w:pPr>
              <w:numPr>
                <w:ilvl w:val="0"/>
                <w:numId w:val="1"/>
              </w:numPr>
              <w:suppressAutoHyphens w:val="0"/>
              <w:rPr>
                <w:rFonts w:eastAsia="仿宋"/>
                <w:sz w:val="24"/>
              </w:rPr>
            </w:pPr>
            <w:r>
              <w:rPr>
                <w:rFonts w:hint="eastAsia" w:eastAsia="仿宋"/>
                <w:sz w:val="24"/>
              </w:rPr>
              <w:t>2017年四川省科学技术进步奖三等奖，“原发性肝细胞肝癌与大肠癌肝转移的发病机制与临床诊治研究”；证书号2017-J-3-114-D03</w:t>
            </w:r>
          </w:p>
          <w:p>
            <w:pPr>
              <w:numPr>
                <w:ilvl w:val="0"/>
                <w:numId w:val="1"/>
              </w:numPr>
              <w:suppressAutoHyphens w:val="0"/>
              <w:rPr>
                <w:rFonts w:eastAsia="仿宋"/>
                <w:sz w:val="24"/>
              </w:rPr>
            </w:pPr>
            <w:r>
              <w:rPr>
                <w:rFonts w:hint="eastAsia" w:eastAsia="仿宋"/>
                <w:sz w:val="24"/>
              </w:rPr>
              <w:t>原发性肝癌术后复发防治体系建立与应用，广西科学技术进步奖一等奖（2017年）；（排名</w:t>
            </w:r>
            <w:r>
              <w:rPr>
                <w:rFonts w:eastAsia="仿宋"/>
                <w:sz w:val="24"/>
              </w:rPr>
              <w:t>第六</w:t>
            </w:r>
            <w:r>
              <w:rPr>
                <w:rFonts w:hint="eastAsia" w:eastAsia="仿宋"/>
                <w:sz w:val="24"/>
              </w:rPr>
              <w:t>）</w:t>
            </w:r>
          </w:p>
          <w:p>
            <w:pPr>
              <w:numPr>
                <w:ilvl w:val="0"/>
                <w:numId w:val="1"/>
              </w:numPr>
              <w:suppressAutoHyphens w:val="0"/>
              <w:rPr>
                <w:rFonts w:eastAsia="仿宋"/>
                <w:sz w:val="24"/>
              </w:rPr>
            </w:pPr>
            <w:r>
              <w:rPr>
                <w:rFonts w:hint="eastAsia" w:eastAsia="仿宋"/>
                <w:sz w:val="24"/>
              </w:rPr>
              <w:t>2019年广西医科大学“学校改革与发展工作突出贡献奖”</w:t>
            </w:r>
          </w:p>
          <w:p>
            <w:pPr>
              <w:numPr>
                <w:ilvl w:val="0"/>
                <w:numId w:val="1"/>
              </w:numPr>
              <w:suppressAutoHyphens w:val="0"/>
              <w:rPr>
                <w:rFonts w:eastAsia="仿宋"/>
                <w:sz w:val="24"/>
              </w:rPr>
            </w:pPr>
            <w:r>
              <w:rPr>
                <w:rFonts w:hint="eastAsia" w:eastAsia="仿宋"/>
                <w:sz w:val="24"/>
              </w:rPr>
              <w:t>2019年广西区党委统战部“广西统一战线中青年民主党派代表人士”奖</w:t>
            </w:r>
          </w:p>
          <w:p>
            <w:pPr>
              <w:numPr>
                <w:ilvl w:val="0"/>
                <w:numId w:val="1"/>
              </w:numPr>
              <w:suppressAutoHyphens w:val="0"/>
              <w:rPr>
                <w:rFonts w:eastAsia="仿宋"/>
                <w:sz w:val="24"/>
              </w:rPr>
            </w:pPr>
            <w:r>
              <w:rPr>
                <w:rFonts w:hint="eastAsia" w:eastAsia="仿宋"/>
                <w:sz w:val="24"/>
              </w:rPr>
              <w:t>2020年广西医科大学“三全育人”先进个人</w:t>
            </w:r>
          </w:p>
          <w:p>
            <w:pPr>
              <w:numPr>
                <w:ilvl w:val="0"/>
                <w:numId w:val="1"/>
              </w:numPr>
              <w:suppressAutoHyphens w:val="0"/>
              <w:rPr>
                <w:rFonts w:eastAsia="仿宋"/>
                <w:sz w:val="24"/>
              </w:rPr>
            </w:pPr>
            <w:r>
              <w:rPr>
                <w:rFonts w:hint="eastAsia" w:eastAsia="仿宋"/>
                <w:sz w:val="24"/>
              </w:rPr>
              <w:t>2020年广西医科大学第一附属医院疫情防控工作先进个人</w:t>
            </w:r>
          </w:p>
          <w:p>
            <w:pPr>
              <w:numPr>
                <w:ilvl w:val="0"/>
                <w:numId w:val="1"/>
              </w:numPr>
              <w:suppressAutoHyphens w:val="0"/>
              <w:rPr>
                <w:rFonts w:eastAsia="仿宋"/>
                <w:sz w:val="24"/>
              </w:rPr>
            </w:pPr>
            <w:r>
              <w:rPr>
                <w:rFonts w:eastAsia="仿宋"/>
                <w:sz w:val="24"/>
              </w:rPr>
              <w:t>2020-2021</w:t>
            </w:r>
            <w:r>
              <w:rPr>
                <w:rFonts w:hint="eastAsia" w:eastAsia="仿宋"/>
                <w:sz w:val="24"/>
              </w:rPr>
              <w:t>学年“先进教育工作者”，广西医科大学；</w:t>
            </w:r>
          </w:p>
          <w:p>
            <w:pPr>
              <w:numPr>
                <w:ilvl w:val="0"/>
                <w:numId w:val="1"/>
              </w:numPr>
              <w:suppressAutoHyphens w:val="0"/>
              <w:rPr>
                <w:rFonts w:eastAsia="仿宋"/>
                <w:sz w:val="24"/>
              </w:rPr>
            </w:pPr>
            <w:r>
              <w:rPr>
                <w:rFonts w:eastAsia="仿宋"/>
                <w:sz w:val="24"/>
              </w:rPr>
              <w:t>2021</w:t>
            </w:r>
            <w:r>
              <w:rPr>
                <w:rFonts w:hint="eastAsia" w:eastAsia="仿宋"/>
                <w:sz w:val="24"/>
              </w:rPr>
              <w:t>年“嘉奖”</w:t>
            </w:r>
            <w:r>
              <w:rPr>
                <w:rFonts w:eastAsia="仿宋"/>
                <w:sz w:val="24"/>
              </w:rPr>
              <w:t>(</w:t>
            </w:r>
            <w:r>
              <w:rPr>
                <w:rFonts w:hint="eastAsia" w:eastAsia="仿宋"/>
                <w:sz w:val="24"/>
              </w:rPr>
              <w:t>在学校</w:t>
            </w:r>
            <w:r>
              <w:rPr>
                <w:rFonts w:eastAsia="仿宋"/>
                <w:sz w:val="24"/>
              </w:rPr>
              <w:t>2020</w:t>
            </w:r>
            <w:r>
              <w:rPr>
                <w:rFonts w:hint="eastAsia" w:eastAsia="仿宋"/>
                <w:sz w:val="24"/>
              </w:rPr>
              <w:t>年度疫情防控、教学科研和管理服务中做出突出贡献</w:t>
            </w:r>
            <w:r>
              <w:rPr>
                <w:rFonts w:eastAsia="仿宋"/>
                <w:sz w:val="24"/>
              </w:rPr>
              <w:t>)</w:t>
            </w:r>
            <w:r>
              <w:rPr>
                <w:rFonts w:hint="eastAsia" w:eastAsia="仿宋"/>
                <w:sz w:val="24"/>
              </w:rPr>
              <w:t>，广西医科大学；</w:t>
            </w:r>
          </w:p>
          <w:p>
            <w:pPr>
              <w:numPr>
                <w:ilvl w:val="0"/>
                <w:numId w:val="1"/>
              </w:numPr>
              <w:suppressAutoHyphens w:val="0"/>
              <w:rPr>
                <w:rFonts w:eastAsia="仿宋"/>
                <w:sz w:val="24"/>
              </w:rPr>
            </w:pPr>
            <w:r>
              <w:rPr>
                <w:rFonts w:eastAsia="仿宋"/>
                <w:sz w:val="24"/>
              </w:rPr>
              <w:t>202</w:t>
            </w:r>
            <w:r>
              <w:rPr>
                <w:rFonts w:hint="eastAsia" w:eastAsia="仿宋"/>
                <w:sz w:val="24"/>
              </w:rPr>
              <w:t>1年度“优秀科室主任”（本人），“先进科室”（肝胆外科）；广西医科大学第一附属医院</w:t>
            </w:r>
          </w:p>
          <w:p>
            <w:pPr>
              <w:numPr>
                <w:ilvl w:val="0"/>
                <w:numId w:val="1"/>
              </w:numPr>
              <w:suppressAutoHyphens w:val="0"/>
              <w:rPr>
                <w:rFonts w:eastAsia="仿宋"/>
                <w:sz w:val="24"/>
              </w:rPr>
            </w:pPr>
            <w:r>
              <w:rPr>
                <w:rFonts w:eastAsia="仿宋"/>
                <w:sz w:val="24"/>
              </w:rPr>
              <w:t>2022</w:t>
            </w:r>
            <w:r>
              <w:rPr>
                <w:rFonts w:hint="eastAsia" w:eastAsia="仿宋"/>
                <w:sz w:val="24"/>
              </w:rPr>
              <w:t>年“记功”（在学校</w:t>
            </w:r>
            <w:r>
              <w:rPr>
                <w:rFonts w:eastAsia="仿宋"/>
                <w:sz w:val="24"/>
              </w:rPr>
              <w:t>2021</w:t>
            </w:r>
            <w:r>
              <w:rPr>
                <w:rFonts w:hint="eastAsia" w:eastAsia="仿宋"/>
                <w:sz w:val="24"/>
              </w:rPr>
              <w:t>年度疫情防控、教学科研和管理服务中做出重大贡献），广西医科大学；</w:t>
            </w:r>
          </w:p>
          <w:p>
            <w:pPr>
              <w:numPr>
                <w:ilvl w:val="0"/>
                <w:numId w:val="1"/>
              </w:numPr>
              <w:suppressAutoHyphens w:val="0"/>
              <w:rPr>
                <w:rFonts w:eastAsia="仿宋"/>
                <w:sz w:val="24"/>
              </w:rPr>
            </w:pPr>
            <w:r>
              <w:rPr>
                <w:rFonts w:eastAsia="仿宋"/>
                <w:sz w:val="24"/>
              </w:rPr>
              <w:t>2022“</w:t>
            </w:r>
            <w:r>
              <w:rPr>
                <w:rFonts w:hint="eastAsia" w:eastAsia="仿宋"/>
                <w:sz w:val="24"/>
              </w:rPr>
              <w:t>感动邕城</w:t>
            </w:r>
            <w:r>
              <w:rPr>
                <w:rFonts w:eastAsia="仿宋"/>
                <w:sz w:val="24"/>
              </w:rPr>
              <w:t>”</w:t>
            </w:r>
            <w:r>
              <w:rPr>
                <w:rFonts w:hint="eastAsia" w:eastAsia="仿宋"/>
                <w:sz w:val="24"/>
              </w:rPr>
              <w:t>妙手好医生（本人），</w:t>
            </w:r>
            <w:r>
              <w:rPr>
                <w:rFonts w:eastAsia="仿宋"/>
                <w:sz w:val="24"/>
              </w:rPr>
              <w:t>“</w:t>
            </w:r>
            <w:r>
              <w:rPr>
                <w:rFonts w:hint="eastAsia" w:eastAsia="仿宋"/>
                <w:sz w:val="24"/>
              </w:rPr>
              <w:t>感动邕城</w:t>
            </w:r>
            <w:r>
              <w:rPr>
                <w:rFonts w:eastAsia="仿宋"/>
                <w:sz w:val="24"/>
              </w:rPr>
              <w:t>”</w:t>
            </w:r>
            <w:r>
              <w:rPr>
                <w:rFonts w:hint="eastAsia" w:eastAsia="仿宋"/>
                <w:sz w:val="24"/>
              </w:rPr>
              <w:t>妙手好科室（肝胆外科）；南宁晚报、南宁市委宣传部；</w:t>
            </w:r>
          </w:p>
          <w:p>
            <w:pPr>
              <w:numPr>
                <w:ilvl w:val="0"/>
                <w:numId w:val="1"/>
              </w:numPr>
              <w:suppressAutoHyphens w:val="0"/>
              <w:rPr>
                <w:rFonts w:eastAsia="仿宋"/>
                <w:sz w:val="24"/>
              </w:rPr>
            </w:pPr>
            <w:r>
              <w:rPr>
                <w:rFonts w:eastAsia="仿宋"/>
                <w:sz w:val="24"/>
              </w:rPr>
              <w:t>2022</w:t>
            </w:r>
            <w:r>
              <w:rPr>
                <w:rFonts w:hint="eastAsia" w:eastAsia="仿宋"/>
                <w:sz w:val="24"/>
              </w:rPr>
              <w:t>年度“优秀科室主任”（本人），“先进科室”（肝胆外科）；广西医科大学第一附属医院</w:t>
            </w:r>
          </w:p>
          <w:p>
            <w:pPr>
              <w:spacing w:line="600" w:lineRule="exact"/>
              <w:rPr>
                <w:color w:val="000000"/>
                <w:kern w:val="0"/>
                <w:sz w:val="28"/>
                <w:szCs w:val="28"/>
              </w:rPr>
            </w:pPr>
          </w:p>
        </w:tc>
        <w:tc>
          <w:tcPr>
            <w:tcW w:w="3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4"/>
              </w:rPr>
            </w:pPr>
            <w:r>
              <w:rPr>
                <w:rFonts w:hint="eastAsia" w:ascii="宋体" w:hAnsi="宋体" w:eastAsia="宋体" w:cs="宋体"/>
                <w:b/>
                <w:sz w:val="24"/>
              </w:rPr>
              <w:t>临床</w:t>
            </w:r>
            <w:r>
              <w:rPr>
                <w:rFonts w:hint="eastAsia" w:ascii="宋体" w:hAnsi="宋体" w:eastAsia="宋体" w:cs="宋体"/>
                <w:sz w:val="24"/>
              </w:rPr>
              <w:t>：牢记医学初心，廉洁自律规范行医。团结带领肝胆外科团队及大外科同仁攻坚克难勇攀外科技术高峰、服务国家公立医院高质量发展主线；作为国家临床重点专科肿瘤专科带头人带领医院肿瘤专科MDT团队、作为广西医学会肿瘤学分会主任委员带领广西肿瘤学同道针对严重威胁广西各族人民的高发恶性肿瘤开展肿瘤规范化诊疗及三级预防工作。代表广西参与全国多部疾病专业指南制订，发挥学术影响力发出广西声音。</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rPr>
            </w:pPr>
            <w:r>
              <w:rPr>
                <w:rFonts w:hint="eastAsia" w:ascii="宋体" w:hAnsi="宋体" w:eastAsia="宋体" w:cs="宋体"/>
                <w:b/>
                <w:sz w:val="24"/>
              </w:rPr>
              <w:t>科研</w:t>
            </w:r>
            <w:r>
              <w:rPr>
                <w:rFonts w:hint="eastAsia" w:ascii="宋体" w:hAnsi="宋体" w:eastAsia="宋体" w:cs="宋体"/>
                <w:sz w:val="24"/>
              </w:rPr>
              <w:t>：作为“广西慢性肝病诊治研究”创新团队带头人长期针对广西恶性肿瘤头号杀手肝癌开展临床和基础研究，发表SCI论文逾百篇，科研成果丰硕。</w:t>
            </w:r>
          </w:p>
          <w:p>
            <w:pPr>
              <w:pStyle w:val="2"/>
              <w:keepNext w:val="0"/>
              <w:keepLines w:val="0"/>
              <w:pageBreakBefore w:val="0"/>
              <w:widowControl w:val="0"/>
              <w:kinsoku/>
              <w:wordWrap/>
              <w:overflowPunct/>
              <w:topLinePunct w:val="0"/>
              <w:autoSpaceDE/>
              <w:autoSpaceDN/>
              <w:bidi w:val="0"/>
              <w:adjustRightInd/>
              <w:spacing w:line="240" w:lineRule="auto"/>
              <w:ind w:firstLine="0" w:firstLineChars="0"/>
              <w:textAlignment w:val="auto"/>
            </w:pPr>
            <w:r>
              <w:rPr>
                <w:rFonts w:hint="eastAsia" w:ascii="宋体" w:hAnsi="宋体" w:eastAsia="宋体" w:cs="宋体"/>
                <w:b/>
                <w:sz w:val="24"/>
              </w:rPr>
              <w:t>服务社会</w:t>
            </w:r>
            <w:r>
              <w:rPr>
                <w:rFonts w:hint="eastAsia" w:ascii="宋体" w:hAnsi="宋体" w:eastAsia="宋体" w:cs="宋体"/>
                <w:sz w:val="24"/>
              </w:rPr>
              <w:t>：新冠疫情期间广泛动员社会力量向广西援鄂医疗队及广西医院捐赠大量医疗物资。发动组织一附院各专业专家组成医疗队为马山、容县、防城、东兴等地扶贫义诊。发挥专业优势利用多媒体广泛开展医学科普服务社会大众。</w:t>
            </w:r>
          </w:p>
        </w:tc>
      </w:tr>
      <w:tr>
        <w:tblPrEx>
          <w:tblCellMar>
            <w:top w:w="0" w:type="dxa"/>
            <w:left w:w="108" w:type="dxa"/>
            <w:bottom w:w="0" w:type="dxa"/>
            <w:right w:w="108" w:type="dxa"/>
          </w:tblCellMar>
        </w:tblPrEx>
        <w:trPr>
          <w:trHeight w:val="1508" w:hRule="atLeast"/>
        </w:trPr>
        <w:tc>
          <w:tcPr>
            <w:tcW w:w="52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DengXian" w:eastAsia="仿宋_GB2312" w:cs="宋体"/>
                <w:color w:val="000000"/>
                <w:kern w:val="0"/>
                <w:sz w:val="24"/>
              </w:rPr>
            </w:pPr>
            <w:r>
              <w:rPr>
                <w:rFonts w:hint="eastAsia" w:ascii="仿宋_GB2312" w:hAnsi="DengXian" w:eastAsia="仿宋_GB2312" w:cs="宋体"/>
                <w:color w:val="000000"/>
                <w:kern w:val="0"/>
                <w:sz w:val="24"/>
              </w:rPr>
              <w:t>2</w:t>
            </w:r>
          </w:p>
        </w:tc>
        <w:tc>
          <w:tcPr>
            <w:tcW w:w="99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p>
        </w:tc>
        <w:tc>
          <w:tcPr>
            <w:tcW w:w="612"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DengXian" w:eastAsia="仿宋_GB2312" w:cs="宋体"/>
                <w:color w:val="000000"/>
                <w:kern w:val="0"/>
                <w:sz w:val="24"/>
              </w:rPr>
            </w:pP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rPr>
                <w:rFonts w:ascii="仿宋_GB2312" w:hAnsi="DengXian" w:eastAsia="仿宋_GB2312" w:cs="宋体"/>
                <w:color w:val="000000"/>
                <w:kern w:val="0"/>
                <w:sz w:val="24"/>
              </w:rPr>
            </w:pPr>
          </w:p>
        </w:tc>
        <w:tc>
          <w:tcPr>
            <w:tcW w:w="470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ind w:firstLine="480" w:firstLineChars="200"/>
              <w:rPr>
                <w:rFonts w:ascii="仿宋_GB2312" w:hAnsi="DengXian" w:eastAsia="仿宋_GB2312" w:cs="宋体"/>
                <w:color w:val="000000"/>
                <w:kern w:val="0"/>
                <w:sz w:val="24"/>
              </w:rPr>
            </w:pPr>
          </w:p>
        </w:tc>
        <w:tc>
          <w:tcPr>
            <w:tcW w:w="398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ind w:firstLine="480" w:firstLineChars="200"/>
              <w:rPr>
                <w:rFonts w:ascii="仿宋_GB2312" w:hAnsi="DengXian" w:eastAsia="仿宋_GB2312" w:cs="宋体"/>
                <w:color w:val="000000"/>
                <w:kern w:val="0"/>
                <w:sz w:val="24"/>
              </w:rPr>
            </w:pPr>
          </w:p>
        </w:tc>
      </w:tr>
    </w:tbl>
    <w:p>
      <w:pPr>
        <w:spacing w:line="600" w:lineRule="exact"/>
        <w:rPr>
          <w:rFonts w:ascii="黑体" w:hAnsi="黑体" w:eastAsia="黑体" w:cs="黑体"/>
          <w:sz w:val="32"/>
          <w:szCs w:val="32"/>
        </w:rPr>
      </w:pPr>
      <w:r>
        <w:rPr>
          <w:rFonts w:hint="eastAsia" w:ascii="楷体" w:hAnsi="楷体" w:eastAsia="楷体" w:cs="楷体"/>
          <w:sz w:val="28"/>
          <w:szCs w:val="28"/>
        </w:rPr>
        <w:t>注：请各市卫生健康委按照分配名额推荐候选人（按推荐顺序排列），区直各医疗卫生机构限推荐1名候选人。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正粗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86470"/>
    <w:multiLevelType w:val="multilevel"/>
    <w:tmpl w:val="4AA8647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3OTkyODhiYjc3NDNkMzRmMzE2MjYyN2JhMjQwZDcifQ=="/>
  </w:docVars>
  <w:rsids>
    <w:rsidRoot w:val="0092707C"/>
    <w:rsid w:val="0092707C"/>
    <w:rsid w:val="00935B08"/>
    <w:rsid w:val="00A300A0"/>
    <w:rsid w:val="00A74574"/>
    <w:rsid w:val="00C37FF6"/>
    <w:rsid w:val="00D1444E"/>
    <w:rsid w:val="00D33A3F"/>
    <w:rsid w:val="00D90A8C"/>
    <w:rsid w:val="00E74F70"/>
    <w:rsid w:val="00FA4143"/>
    <w:rsid w:val="09081200"/>
    <w:rsid w:val="14534B9E"/>
    <w:rsid w:val="3DAD637B"/>
    <w:rsid w:val="70903A04"/>
    <w:rsid w:val="7DDA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unhideWhenUsed/>
    <w:qFormat/>
    <w:uiPriority w:val="99"/>
    <w:pPr>
      <w:ind w:firstLine="420" w:firstLineChars="100"/>
    </w:pPr>
  </w:style>
  <w:style w:type="paragraph" w:styleId="3">
    <w:name w:val="Body Text"/>
    <w:basedOn w:val="1"/>
    <w:link w:val="12"/>
    <w:semiHidden/>
    <w:unhideWhenUsed/>
    <w:qFormat/>
    <w:uiPriority w:val="99"/>
    <w:pPr>
      <w:spacing w:after="120"/>
    </w:pPr>
  </w:style>
  <w:style w:type="paragraph" w:styleId="4">
    <w:name w:val="Plain Text"/>
    <w:basedOn w:val="1"/>
    <w:link w:val="14"/>
    <w:qFormat/>
    <w:uiPriority w:val="0"/>
    <w:pPr>
      <w:suppressAutoHyphens w:val="0"/>
    </w:pPr>
    <w:rPr>
      <w:rFonts w:ascii="宋体" w:hAnsi="Courier New"/>
      <w:szCs w:val="20"/>
    </w:rPr>
  </w:style>
  <w:style w:type="paragraph" w:styleId="5">
    <w:name w:val="footer"/>
    <w:basedOn w:val="1"/>
    <w:link w:val="10"/>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12">
    <w:name w:val="正文文本 字符"/>
    <w:basedOn w:val="8"/>
    <w:link w:val="3"/>
    <w:semiHidden/>
    <w:qFormat/>
    <w:uiPriority w:val="99"/>
    <w:rPr>
      <w:rFonts w:ascii="Calibri" w:hAnsi="Calibri" w:eastAsia="宋体" w:cs="Times New Roman"/>
      <w:szCs w:val="24"/>
    </w:rPr>
  </w:style>
  <w:style w:type="character" w:customStyle="1" w:styleId="13">
    <w:name w:val="正文文本首行缩进 字符"/>
    <w:basedOn w:val="12"/>
    <w:link w:val="2"/>
    <w:qFormat/>
    <w:uiPriority w:val="99"/>
    <w:rPr>
      <w:rFonts w:ascii="Calibri" w:hAnsi="Calibri" w:eastAsia="宋体" w:cs="Times New Roman"/>
      <w:szCs w:val="24"/>
    </w:rPr>
  </w:style>
  <w:style w:type="character" w:customStyle="1" w:styleId="14">
    <w:name w:val="纯文本 字符"/>
    <w:basedOn w:val="8"/>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7019-E34D-4C2A-88C0-9DBB32D40E88}">
  <ds:schemaRefs/>
</ds:datastoreItem>
</file>

<file path=docProps/app.xml><?xml version="1.0" encoding="utf-8"?>
<Properties xmlns="http://schemas.openxmlformats.org/officeDocument/2006/extended-properties" xmlns:vt="http://schemas.openxmlformats.org/officeDocument/2006/docPropsVTypes">
  <Template>Normal</Template>
  <Pages>5</Pages>
  <Words>1526</Words>
  <Characters>1859</Characters>
  <Lines>14</Lines>
  <Paragraphs>4</Paragraphs>
  <TotalTime>1</TotalTime>
  <ScaleCrop>false</ScaleCrop>
  <LinksUpToDate>false</LinksUpToDate>
  <CharactersWithSpaces>1885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2023-05-08T17:12:00Z</dcterms:created>
  <dc:creator>tly tly</dc:creator>
  <cp:lastModifiedBy>韦志福</cp:lastModifiedBy>
  <dcterms:modified xsi:type="dcterms:W3CDTF">2023-05-09T08:11:51Z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18E6425600714BDBAEB5702E4367DB27_12</vt:lpwstr>
  </property>
</Properties>
</file>