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759" w:rsidRDefault="00CE3C19">
      <w:pPr>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附件1：第一临床医学院202</w:t>
      </w:r>
      <w:r w:rsidR="003C1A9C">
        <w:rPr>
          <w:rFonts w:ascii="宋体" w:eastAsia="宋体" w:hAnsi="宋体" w:cs="宋体" w:hint="eastAsia"/>
          <w:b/>
          <w:bCs/>
          <w:color w:val="333333"/>
          <w:kern w:val="0"/>
          <w:sz w:val="28"/>
          <w:szCs w:val="28"/>
        </w:rPr>
        <w:t>4</w:t>
      </w:r>
      <w:r>
        <w:rPr>
          <w:rFonts w:ascii="宋体" w:eastAsia="宋体" w:hAnsi="宋体" w:cs="宋体" w:hint="eastAsia"/>
          <w:b/>
          <w:bCs/>
          <w:color w:val="333333"/>
          <w:kern w:val="0"/>
          <w:sz w:val="28"/>
          <w:szCs w:val="28"/>
        </w:rPr>
        <w:t>年博士研究生创新项目</w:t>
      </w:r>
      <w:bookmarkStart w:id="0" w:name="_GoBack"/>
      <w:bookmarkEnd w:id="0"/>
      <w:r>
        <w:rPr>
          <w:rFonts w:ascii="宋体" w:eastAsia="宋体" w:hAnsi="宋体" w:cs="宋体" w:hint="eastAsia"/>
          <w:b/>
          <w:bCs/>
          <w:color w:val="333333"/>
          <w:kern w:val="0"/>
          <w:sz w:val="28"/>
          <w:szCs w:val="28"/>
        </w:rPr>
        <w:t>申报候选人名单</w:t>
      </w:r>
    </w:p>
    <w:tbl>
      <w:tblPr>
        <w:tblW w:w="9207" w:type="dxa"/>
        <w:tblLayout w:type="fixed"/>
        <w:tblCellMar>
          <w:top w:w="15" w:type="dxa"/>
          <w:left w:w="15" w:type="dxa"/>
          <w:bottom w:w="15" w:type="dxa"/>
          <w:right w:w="15" w:type="dxa"/>
        </w:tblCellMar>
        <w:tblLook w:val="04A0"/>
      </w:tblPr>
      <w:tblGrid>
        <w:gridCol w:w="712"/>
        <w:gridCol w:w="1066"/>
        <w:gridCol w:w="907"/>
        <w:gridCol w:w="785"/>
        <w:gridCol w:w="786"/>
        <w:gridCol w:w="4951"/>
      </w:tblGrid>
      <w:tr w:rsidR="00515759">
        <w:trPr>
          <w:trHeight w:val="286"/>
        </w:trPr>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759" w:rsidRDefault="00CE3C1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序号</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759" w:rsidRDefault="00CE3C1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项目组负责人姓名</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759" w:rsidRDefault="00CE3C1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年级</w:t>
            </w:r>
          </w:p>
        </w:tc>
        <w:tc>
          <w:tcPr>
            <w:tcW w:w="15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5759" w:rsidRDefault="00CE3C1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项目类别</w:t>
            </w:r>
          </w:p>
        </w:tc>
        <w:tc>
          <w:tcPr>
            <w:tcW w:w="49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759" w:rsidRDefault="00CE3C1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申请项目名称</w:t>
            </w:r>
          </w:p>
        </w:tc>
      </w:tr>
      <w:tr w:rsidR="00515759">
        <w:trPr>
          <w:trHeight w:val="286"/>
        </w:trPr>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759" w:rsidRDefault="00515759">
            <w:pPr>
              <w:jc w:val="center"/>
              <w:rPr>
                <w:rFonts w:ascii="宋体" w:eastAsia="宋体" w:hAnsi="宋体" w:cs="宋体"/>
                <w:color w:val="000000"/>
                <w:szCs w:val="21"/>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759" w:rsidRDefault="00515759">
            <w:pPr>
              <w:jc w:val="center"/>
              <w:rPr>
                <w:rFonts w:ascii="宋体" w:eastAsia="宋体" w:hAnsi="宋体" w:cs="宋体"/>
                <w:color w:val="000000"/>
                <w:szCs w:val="21"/>
              </w:rP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759" w:rsidRDefault="00515759">
            <w:pPr>
              <w:jc w:val="center"/>
              <w:rPr>
                <w:rFonts w:ascii="宋体" w:eastAsia="宋体" w:hAnsi="宋体" w:cs="宋体"/>
                <w:color w:val="000000"/>
                <w:szCs w:val="21"/>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515759" w:rsidRDefault="00CE3C19">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rPr>
              <w:t>博士</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515759" w:rsidRDefault="00CE3C19">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rPr>
              <w:t>硕士</w:t>
            </w:r>
          </w:p>
        </w:tc>
        <w:tc>
          <w:tcPr>
            <w:tcW w:w="4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759" w:rsidRDefault="00515759">
            <w:pPr>
              <w:jc w:val="center"/>
              <w:rPr>
                <w:rFonts w:ascii="宋体" w:eastAsia="宋体" w:hAnsi="宋体" w:cs="宋体"/>
                <w:color w:val="000000"/>
                <w:szCs w:val="21"/>
              </w:rPr>
            </w:pPr>
          </w:p>
        </w:tc>
      </w:tr>
      <w:tr w:rsidR="00A924B7" w:rsidTr="00D46E32">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阮学莲</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2023级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rPr>
                <w:rFonts w:asciiTheme="minorEastAsia" w:hAnsiTheme="minorEastAsia" w:cs="宋体"/>
                <w:szCs w:val="21"/>
              </w:rPr>
            </w:pPr>
            <w:r w:rsidRPr="00A924B7">
              <w:rPr>
                <w:rFonts w:asciiTheme="minorEastAsia" w:hAnsiTheme="minorEastAsia" w:hint="eastAsia"/>
                <w:szCs w:val="21"/>
              </w:rPr>
              <w:t>血小板通过线粒体转移和代谢重编程促进肝癌发生发展的机制研究</w:t>
            </w:r>
          </w:p>
        </w:tc>
      </w:tr>
      <w:tr w:rsidR="00A924B7">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石楠</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2022级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rPr>
                <w:rFonts w:asciiTheme="minorEastAsia" w:hAnsiTheme="minorEastAsia" w:cs="宋体"/>
                <w:szCs w:val="21"/>
              </w:rPr>
            </w:pPr>
            <w:r w:rsidRPr="00A924B7">
              <w:rPr>
                <w:rFonts w:asciiTheme="minorEastAsia" w:hAnsiTheme="minorEastAsia" w:hint="eastAsia"/>
                <w:szCs w:val="21"/>
              </w:rPr>
              <w:t>EBNA2缺失的</w:t>
            </w:r>
            <w:r w:rsidRPr="00A924B7">
              <w:rPr>
                <w:rFonts w:asciiTheme="minorEastAsia" w:hAnsiTheme="minorEastAsia" w:cs="Times New Roman"/>
                <w:szCs w:val="21"/>
              </w:rPr>
              <w:t>EB</w:t>
            </w:r>
            <w:r w:rsidRPr="00A924B7">
              <w:rPr>
                <w:rFonts w:asciiTheme="minorEastAsia" w:hAnsiTheme="minorEastAsia" w:hint="eastAsia"/>
                <w:szCs w:val="21"/>
              </w:rPr>
              <w:t>病毒通过调节</w:t>
            </w:r>
            <w:r w:rsidRPr="00A924B7">
              <w:rPr>
                <w:rFonts w:asciiTheme="minorEastAsia" w:hAnsiTheme="minorEastAsia" w:cs="Times New Roman"/>
                <w:szCs w:val="21"/>
              </w:rPr>
              <w:t>NR4A1</w:t>
            </w:r>
            <w:r w:rsidRPr="00A924B7">
              <w:rPr>
                <w:rFonts w:asciiTheme="minorEastAsia" w:hAnsiTheme="minorEastAsia" w:hint="eastAsia"/>
                <w:szCs w:val="21"/>
              </w:rPr>
              <w:t>影响</w:t>
            </w:r>
            <w:r w:rsidRPr="00A924B7">
              <w:rPr>
                <w:rFonts w:asciiTheme="minorEastAsia" w:hAnsiTheme="minorEastAsia" w:cs="Times New Roman"/>
                <w:szCs w:val="21"/>
              </w:rPr>
              <w:t>T</w:t>
            </w:r>
            <w:r w:rsidRPr="00A924B7">
              <w:rPr>
                <w:rFonts w:asciiTheme="minorEastAsia" w:hAnsiTheme="minorEastAsia" w:hint="eastAsia"/>
                <w:szCs w:val="21"/>
              </w:rPr>
              <w:t>细胞耐受在</w:t>
            </w:r>
            <w:r w:rsidRPr="00A924B7">
              <w:rPr>
                <w:rFonts w:asciiTheme="minorEastAsia" w:hAnsiTheme="minorEastAsia" w:cs="Times New Roman"/>
                <w:szCs w:val="21"/>
              </w:rPr>
              <w:t>EB</w:t>
            </w:r>
            <w:r w:rsidRPr="00A924B7">
              <w:rPr>
                <w:rFonts w:asciiTheme="minorEastAsia" w:hAnsiTheme="minorEastAsia" w:hint="eastAsia"/>
                <w:szCs w:val="21"/>
              </w:rPr>
              <w:t>病毒感染中的机制研究</w:t>
            </w:r>
          </w:p>
        </w:tc>
      </w:tr>
      <w:tr w:rsidR="00A924B7">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韦懿芸</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2022级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rPr>
                <w:rFonts w:asciiTheme="minorEastAsia" w:hAnsiTheme="minorEastAsia" w:cs="宋体"/>
                <w:szCs w:val="21"/>
              </w:rPr>
            </w:pPr>
            <w:r w:rsidRPr="00A924B7">
              <w:rPr>
                <w:rFonts w:asciiTheme="minorEastAsia" w:hAnsiTheme="minorEastAsia" w:hint="eastAsia"/>
                <w:szCs w:val="21"/>
              </w:rPr>
              <w:t>GDF15 对滋养细胞铁死亡的影响及其机制研究</w:t>
            </w:r>
          </w:p>
        </w:tc>
      </w:tr>
      <w:tr w:rsidR="00A924B7" w:rsidTr="00D46E32">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陈妮</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2023级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rPr>
                <w:rFonts w:asciiTheme="minorEastAsia" w:hAnsiTheme="minorEastAsia" w:cs="宋体"/>
                <w:szCs w:val="21"/>
              </w:rPr>
            </w:pPr>
            <w:r w:rsidRPr="00A924B7">
              <w:rPr>
                <w:rFonts w:asciiTheme="minorEastAsia" w:hAnsiTheme="minorEastAsia" w:hint="eastAsia"/>
                <w:szCs w:val="21"/>
              </w:rPr>
              <w:t>抗</w:t>
            </w:r>
            <w:r w:rsidRPr="00A924B7">
              <w:rPr>
                <w:rFonts w:asciiTheme="minorEastAsia" w:hAnsiTheme="minorEastAsia" w:cs="Times New Roman"/>
                <w:szCs w:val="21"/>
              </w:rPr>
              <w:t>γ</w:t>
            </w:r>
            <w:r w:rsidRPr="00A924B7">
              <w:rPr>
                <w:rFonts w:asciiTheme="minorEastAsia" w:hAnsiTheme="minorEastAsia" w:hint="eastAsia"/>
                <w:szCs w:val="21"/>
              </w:rPr>
              <w:t>干扰素自身抗体综合征伴</w:t>
            </w:r>
            <w:r w:rsidRPr="00A924B7">
              <w:rPr>
                <w:rFonts w:asciiTheme="minorEastAsia" w:hAnsiTheme="minorEastAsia" w:cs="Times New Roman"/>
                <w:szCs w:val="21"/>
              </w:rPr>
              <w:t>IgE</w:t>
            </w:r>
            <w:r w:rsidRPr="00A924B7">
              <w:rPr>
                <w:rFonts w:asciiTheme="minorEastAsia" w:hAnsiTheme="minorEastAsia" w:hint="eastAsia"/>
                <w:szCs w:val="21"/>
              </w:rPr>
              <w:t>升高的临床特征及机制探索</w:t>
            </w:r>
          </w:p>
        </w:tc>
      </w:tr>
      <w:tr w:rsidR="00A924B7">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鲜生林</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rsidP="009D74E0">
            <w:pPr>
              <w:jc w:val="center"/>
              <w:rPr>
                <w:rFonts w:asciiTheme="minorEastAsia" w:hAnsiTheme="minorEastAsia" w:cs="宋体"/>
                <w:szCs w:val="21"/>
              </w:rPr>
            </w:pPr>
            <w:r w:rsidRPr="00A924B7">
              <w:rPr>
                <w:rFonts w:asciiTheme="minorEastAsia" w:hAnsiTheme="minorEastAsia" w:hint="eastAsia"/>
                <w:szCs w:val="21"/>
              </w:rPr>
              <w:t>202</w:t>
            </w:r>
            <w:r w:rsidR="009D74E0">
              <w:rPr>
                <w:rFonts w:asciiTheme="minorEastAsia" w:hAnsiTheme="minorEastAsia" w:hint="eastAsia"/>
                <w:szCs w:val="21"/>
              </w:rPr>
              <w:t>2</w:t>
            </w:r>
            <w:r w:rsidRPr="00A924B7">
              <w:rPr>
                <w:rFonts w:asciiTheme="minorEastAsia" w:hAnsiTheme="minorEastAsia" w:hint="eastAsia"/>
                <w:szCs w:val="21"/>
              </w:rPr>
              <w:t>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rPr>
                <w:rFonts w:asciiTheme="minorEastAsia" w:hAnsiTheme="minorEastAsia" w:cs="宋体"/>
                <w:szCs w:val="21"/>
              </w:rPr>
            </w:pPr>
            <w:r w:rsidRPr="00A924B7">
              <w:rPr>
                <w:rFonts w:asciiTheme="minorEastAsia" w:hAnsiTheme="minorEastAsia" w:hint="eastAsia"/>
                <w:szCs w:val="21"/>
              </w:rPr>
              <w:t>风湿性心脏病中</w:t>
            </w:r>
            <w:r w:rsidRPr="00A924B7">
              <w:rPr>
                <w:rFonts w:asciiTheme="minorEastAsia" w:hAnsiTheme="minorEastAsia" w:cs="Times New Roman"/>
                <w:szCs w:val="21"/>
              </w:rPr>
              <w:t>M1</w:t>
            </w:r>
            <w:r w:rsidRPr="00A924B7">
              <w:rPr>
                <w:rFonts w:asciiTheme="minorEastAsia" w:hAnsiTheme="minorEastAsia" w:hint="eastAsia"/>
                <w:szCs w:val="21"/>
              </w:rPr>
              <w:t>型巨噬细胞</w:t>
            </w:r>
            <w:r w:rsidRPr="00A924B7">
              <w:rPr>
                <w:rFonts w:asciiTheme="minorEastAsia" w:hAnsiTheme="minorEastAsia" w:cs="Times New Roman"/>
                <w:szCs w:val="21"/>
              </w:rPr>
              <w:t>/VLA4/VCAM-1</w:t>
            </w:r>
            <w:r w:rsidRPr="00A924B7">
              <w:rPr>
                <w:rFonts w:asciiTheme="minorEastAsia" w:hAnsiTheme="minorEastAsia" w:hint="eastAsia"/>
                <w:szCs w:val="21"/>
              </w:rPr>
              <w:t>介导的炎性细胞跨内皮浸润心脏瓣膜过程的机制研究</w:t>
            </w:r>
          </w:p>
        </w:tc>
      </w:tr>
      <w:tr w:rsidR="00A924B7">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6</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蓝翊宁</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2023级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rPr>
                <w:rFonts w:asciiTheme="minorEastAsia" w:hAnsiTheme="minorEastAsia" w:cs="宋体"/>
                <w:szCs w:val="21"/>
              </w:rPr>
            </w:pPr>
            <w:r w:rsidRPr="00A924B7">
              <w:rPr>
                <w:rFonts w:asciiTheme="minorEastAsia" w:hAnsiTheme="minorEastAsia" w:hint="eastAsia"/>
                <w:szCs w:val="21"/>
              </w:rPr>
              <w:t>湍流激活Piezo1诱导YAP液-液相分离促进动脉粥样硬化内皮炎症的机制研究</w:t>
            </w:r>
          </w:p>
        </w:tc>
      </w:tr>
      <w:tr w:rsidR="00A924B7">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7</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黄啟华</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2022级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rPr>
                <w:rFonts w:asciiTheme="minorEastAsia" w:hAnsiTheme="minorEastAsia" w:cs="宋体"/>
                <w:szCs w:val="21"/>
              </w:rPr>
            </w:pPr>
            <w:r w:rsidRPr="00A924B7">
              <w:rPr>
                <w:rFonts w:asciiTheme="minorEastAsia" w:hAnsiTheme="minorEastAsia" w:hint="eastAsia"/>
                <w:szCs w:val="21"/>
              </w:rPr>
              <w:t>法尼醇对马尔尼菲篮状菌生长发育、双相转换、药物敏感性作用及机制研究</w:t>
            </w:r>
          </w:p>
        </w:tc>
      </w:tr>
      <w:tr w:rsidR="00A924B7">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刘子歌</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2022级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rPr>
                <w:rFonts w:asciiTheme="minorEastAsia" w:hAnsiTheme="minorEastAsia" w:cs="宋体"/>
                <w:szCs w:val="21"/>
              </w:rPr>
            </w:pPr>
            <w:r w:rsidRPr="00A924B7">
              <w:rPr>
                <w:rFonts w:asciiTheme="minorEastAsia" w:hAnsiTheme="minorEastAsia" w:hint="eastAsia"/>
                <w:szCs w:val="21"/>
              </w:rPr>
              <w:t>CCL2-CCR2 信号轴调控巨噬细胞在膀胱癌中免疫浸润的分子生物学机制研究</w:t>
            </w:r>
          </w:p>
        </w:tc>
      </w:tr>
      <w:tr w:rsidR="00A924B7">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全志鹏</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rsidP="000C4461">
            <w:pPr>
              <w:jc w:val="center"/>
              <w:rPr>
                <w:rFonts w:asciiTheme="minorEastAsia" w:hAnsiTheme="minorEastAsia" w:cs="宋体"/>
                <w:szCs w:val="21"/>
              </w:rPr>
            </w:pPr>
            <w:r w:rsidRPr="00A924B7">
              <w:rPr>
                <w:rFonts w:asciiTheme="minorEastAsia" w:hAnsiTheme="minorEastAsia" w:hint="eastAsia"/>
                <w:szCs w:val="21"/>
              </w:rPr>
              <w:t>202</w:t>
            </w:r>
            <w:r w:rsidR="000C4461">
              <w:rPr>
                <w:rFonts w:asciiTheme="minorEastAsia" w:hAnsiTheme="minorEastAsia" w:hint="eastAsia"/>
                <w:szCs w:val="21"/>
              </w:rPr>
              <w:t>3</w:t>
            </w:r>
            <w:r w:rsidRPr="00A924B7">
              <w:rPr>
                <w:rFonts w:asciiTheme="minorEastAsia" w:hAnsiTheme="minorEastAsia" w:hint="eastAsia"/>
                <w:szCs w:val="21"/>
              </w:rPr>
              <w:t>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rPr>
                <w:rFonts w:asciiTheme="minorEastAsia" w:hAnsiTheme="minorEastAsia" w:cs="宋体"/>
                <w:szCs w:val="21"/>
              </w:rPr>
            </w:pPr>
            <w:r w:rsidRPr="00A924B7">
              <w:rPr>
                <w:rFonts w:asciiTheme="minorEastAsia" w:hAnsiTheme="minorEastAsia" w:hint="eastAsia"/>
                <w:szCs w:val="21"/>
              </w:rPr>
              <w:t>AP5Z1 通过调控晚期核内体的运输影响溶酶体稳态和细胞自噬促进肝癌发展</w:t>
            </w:r>
          </w:p>
        </w:tc>
      </w:tr>
      <w:tr w:rsidR="00A924B7" w:rsidTr="00D46E32">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庞锦树</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2023级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rPr>
                <w:rFonts w:asciiTheme="minorEastAsia" w:hAnsiTheme="minorEastAsia" w:cs="宋体"/>
                <w:szCs w:val="21"/>
              </w:rPr>
            </w:pPr>
            <w:r w:rsidRPr="00A924B7">
              <w:rPr>
                <w:rFonts w:asciiTheme="minorEastAsia" w:hAnsiTheme="minorEastAsia" w:hint="eastAsia"/>
                <w:szCs w:val="21"/>
              </w:rPr>
              <w:t>COMMD7介导铜-铁代谢紊乱促进不全消融残余肝癌的进展机制研究</w:t>
            </w:r>
          </w:p>
        </w:tc>
      </w:tr>
      <w:tr w:rsidR="00A924B7" w:rsidTr="00D46E32">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周思江</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2023级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rPr>
                <w:rFonts w:asciiTheme="minorEastAsia" w:hAnsiTheme="minorEastAsia" w:cs="宋体"/>
                <w:szCs w:val="21"/>
              </w:rPr>
            </w:pPr>
            <w:r w:rsidRPr="00A924B7">
              <w:rPr>
                <w:rFonts w:asciiTheme="minorEastAsia" w:hAnsiTheme="minorEastAsia" w:hint="eastAsia"/>
                <w:szCs w:val="21"/>
              </w:rPr>
              <w:t>CLIC1 对胃癌免疫微环境中 T 细胞及肿瘤相关巨噬细胞的调节机制研究</w:t>
            </w:r>
          </w:p>
        </w:tc>
      </w:tr>
      <w:tr w:rsidR="00A924B7">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12</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朱明婧</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2022级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rPr>
                <w:rFonts w:asciiTheme="minorEastAsia" w:hAnsiTheme="minorEastAsia" w:cs="宋体"/>
                <w:szCs w:val="21"/>
              </w:rPr>
            </w:pPr>
            <w:r w:rsidRPr="00A924B7">
              <w:rPr>
                <w:rFonts w:asciiTheme="minorEastAsia" w:hAnsiTheme="minorEastAsia" w:hint="eastAsia"/>
                <w:szCs w:val="21"/>
              </w:rPr>
              <w:t>高表达miPEP133激活鼻咽癌细胞免疫活性和增强免疫原性的机制研究</w:t>
            </w:r>
          </w:p>
        </w:tc>
      </w:tr>
      <w:tr w:rsidR="00A924B7">
        <w:trPr>
          <w:trHeight w:val="90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13</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李霞</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jc w:val="center"/>
              <w:rPr>
                <w:rFonts w:asciiTheme="minorEastAsia" w:hAnsiTheme="minorEastAsia" w:cs="宋体"/>
                <w:szCs w:val="21"/>
              </w:rPr>
            </w:pPr>
            <w:r w:rsidRPr="00A924B7">
              <w:rPr>
                <w:rFonts w:asciiTheme="minorEastAsia" w:hAnsiTheme="minorEastAsia" w:hint="eastAsia"/>
                <w:szCs w:val="21"/>
              </w:rPr>
              <w:t>2022级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Default="00A924B7">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4B7" w:rsidRPr="00A924B7" w:rsidRDefault="00A924B7">
            <w:pPr>
              <w:rPr>
                <w:rFonts w:asciiTheme="minorEastAsia" w:hAnsiTheme="minorEastAsia" w:cs="宋体"/>
                <w:szCs w:val="21"/>
              </w:rPr>
            </w:pPr>
            <w:r w:rsidRPr="00A924B7">
              <w:rPr>
                <w:rFonts w:asciiTheme="minorEastAsia" w:hAnsiTheme="minorEastAsia" w:hint="eastAsia"/>
                <w:szCs w:val="21"/>
              </w:rPr>
              <w:t>基于人工智能探索肝移植术后早期移植物功能障碍相关肝大泡脂肪变性最佳诊断截断值研究</w:t>
            </w:r>
          </w:p>
        </w:tc>
      </w:tr>
    </w:tbl>
    <w:p w:rsidR="00515759" w:rsidRDefault="00515759">
      <w:pPr>
        <w:rPr>
          <w:rFonts w:ascii="宋体" w:eastAsia="宋体" w:hAnsi="宋体" w:cs="宋体"/>
          <w:color w:val="333333"/>
          <w:kern w:val="0"/>
          <w:sz w:val="28"/>
          <w:szCs w:val="28"/>
        </w:rPr>
      </w:pPr>
    </w:p>
    <w:sectPr w:rsidR="00515759" w:rsidSect="00515759">
      <w:pgSz w:w="11906" w:h="16838"/>
      <w:pgMar w:top="1440" w:right="1406" w:bottom="1440" w:left="1406"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5759"/>
    <w:rsid w:val="000236AD"/>
    <w:rsid w:val="000C4461"/>
    <w:rsid w:val="002C1A96"/>
    <w:rsid w:val="003C1A9C"/>
    <w:rsid w:val="00515759"/>
    <w:rsid w:val="00550F5A"/>
    <w:rsid w:val="005F5383"/>
    <w:rsid w:val="008756FB"/>
    <w:rsid w:val="008A1FF2"/>
    <w:rsid w:val="009D74E0"/>
    <w:rsid w:val="00A924B7"/>
    <w:rsid w:val="00C1757A"/>
    <w:rsid w:val="00CE3C19"/>
    <w:rsid w:val="6DB440F2"/>
    <w:rsid w:val="6FBC3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575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12</cp:revision>
  <cp:lastPrinted>2024-01-08T01:58:00Z</cp:lastPrinted>
  <dcterms:created xsi:type="dcterms:W3CDTF">2014-10-29T12:08:00Z</dcterms:created>
  <dcterms:modified xsi:type="dcterms:W3CDTF">2024-01-08T02:18:00Z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