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0676B">
      <w:pPr>
        <w:spacing w:line="240" w:lineRule="auto"/>
        <w:jc w:val="center"/>
        <w:rPr>
          <w:rFonts w:hint="default" w:ascii="宋体" w:hAnsi="宋体" w:eastAsia="宋体"/>
          <w:b/>
          <w:bCs/>
          <w:sz w:val="32"/>
          <w:szCs w:val="32"/>
          <w:lang w:val="en-US" w:eastAsia="zh-CN"/>
        </w:rPr>
      </w:pPr>
      <w:r>
        <w:rPr>
          <w:rFonts w:hint="eastAsia" w:ascii="宋体" w:hAnsi="宋体" w:eastAsia="宋体"/>
          <w:b/>
          <w:bCs/>
          <w:sz w:val="32"/>
          <w:szCs w:val="32"/>
          <w:lang w:val="en-US" w:eastAsia="zh-CN"/>
        </w:rPr>
        <w:t>2024年度护士鞋项目</w:t>
      </w:r>
      <w:r>
        <w:rPr>
          <w:rFonts w:hint="eastAsia" w:ascii="宋体" w:hAnsi="宋体" w:cs="宋体"/>
          <w:b/>
          <w:bCs/>
          <w:color w:val="000000"/>
          <w:kern w:val="0"/>
          <w:sz w:val="32"/>
          <w:szCs w:val="32"/>
          <w:highlight w:val="none"/>
          <w:lang w:val="en-US" w:eastAsia="zh-CN"/>
        </w:rPr>
        <w:t>采购需求</w:t>
      </w:r>
    </w:p>
    <w:tbl>
      <w:tblPr>
        <w:tblStyle w:val="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61"/>
        <w:gridCol w:w="844"/>
        <w:gridCol w:w="832"/>
        <w:gridCol w:w="6282"/>
      </w:tblGrid>
      <w:tr w14:paraId="59384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22B933">
            <w:pPr>
              <w:pageBreakBefore w:val="0"/>
              <w:kinsoku/>
              <w:wordWrap/>
              <w:overflowPunct/>
              <w:topLinePunct w:val="0"/>
              <w:autoSpaceDE/>
              <w:autoSpaceDN/>
              <w:bidi w:val="0"/>
              <w:adjustRightInd/>
              <w:snapToGrid/>
              <w:spacing w:line="300" w:lineRule="auto"/>
              <w:jc w:val="left"/>
              <w:textAlignment w:val="auto"/>
              <w:rPr>
                <w:rFonts w:hint="eastAsia" w:ascii="宋体" w:hAnsi="宋体"/>
                <w:szCs w:val="21"/>
                <w:highlight w:val="none"/>
              </w:rPr>
            </w:pPr>
            <w:r>
              <w:rPr>
                <w:rFonts w:hint="eastAsia" w:ascii="宋体" w:hAnsi="宋体"/>
                <w:b/>
                <w:szCs w:val="21"/>
              </w:rPr>
              <w:t>一、项目需求及技术要求</w:t>
            </w:r>
          </w:p>
        </w:tc>
      </w:tr>
      <w:tr w14:paraId="50311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B3BFCC">
            <w:pPr>
              <w:pageBreakBefore w:val="0"/>
              <w:kinsoku/>
              <w:wordWrap/>
              <w:overflowPunct/>
              <w:topLinePunct w:val="0"/>
              <w:autoSpaceDE/>
              <w:autoSpaceDN/>
              <w:bidi w:val="0"/>
              <w:adjustRightInd/>
              <w:snapToGrid/>
              <w:spacing w:line="300" w:lineRule="auto"/>
              <w:jc w:val="center"/>
              <w:textAlignment w:val="auto"/>
              <w:rPr>
                <w:rFonts w:hint="eastAsia" w:ascii="宋体" w:hAnsi="宋体"/>
                <w:szCs w:val="21"/>
                <w:highlight w:val="none"/>
              </w:rPr>
            </w:pPr>
            <w:r>
              <w:rPr>
                <w:rFonts w:hint="eastAsia" w:ascii="宋体" w:hAnsi="宋体"/>
                <w:szCs w:val="21"/>
                <w:highlight w:val="none"/>
              </w:rPr>
              <w:t>项号</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333A3B">
            <w:pPr>
              <w:pageBreakBefore w:val="0"/>
              <w:kinsoku/>
              <w:wordWrap/>
              <w:overflowPunct/>
              <w:topLinePunct w:val="0"/>
              <w:autoSpaceDE/>
              <w:autoSpaceDN/>
              <w:bidi w:val="0"/>
              <w:adjustRightInd/>
              <w:snapToGrid/>
              <w:spacing w:line="300" w:lineRule="auto"/>
              <w:jc w:val="center"/>
              <w:textAlignment w:val="auto"/>
              <w:rPr>
                <w:rFonts w:hint="eastAsia" w:ascii="宋体" w:hAnsi="宋体"/>
                <w:szCs w:val="21"/>
                <w:highlight w:val="none"/>
              </w:rPr>
            </w:pPr>
            <w:r>
              <w:rPr>
                <w:rFonts w:hint="eastAsia" w:ascii="宋体" w:hAnsi="宋体"/>
                <w:szCs w:val="21"/>
                <w:highlight w:val="none"/>
              </w:rPr>
              <w:t>标的名称</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C46B4A">
            <w:pPr>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szCs w:val="21"/>
                <w:highlight w:val="none"/>
                <w:lang w:eastAsia="zh-CN"/>
              </w:rPr>
            </w:pPr>
            <w:r>
              <w:rPr>
                <w:rFonts w:hint="eastAsia" w:ascii="宋体" w:hAnsi="宋体"/>
                <w:szCs w:val="21"/>
                <w:highlight w:val="none"/>
              </w:rPr>
              <w:t>数量</w:t>
            </w:r>
            <w:r>
              <w:rPr>
                <w:rFonts w:hint="eastAsia" w:ascii="宋体" w:hAnsi="宋体"/>
                <w:szCs w:val="21"/>
                <w:highlight w:val="none"/>
                <w:lang w:eastAsia="zh-CN"/>
              </w:rPr>
              <w:t>（</w:t>
            </w:r>
            <w:r>
              <w:rPr>
                <w:rFonts w:hint="eastAsia" w:ascii="宋体" w:hAnsi="宋体"/>
                <w:szCs w:val="21"/>
                <w:highlight w:val="none"/>
                <w:lang w:val="en-US" w:eastAsia="zh-CN"/>
              </w:rPr>
              <w:t>双</w:t>
            </w:r>
            <w:r>
              <w:rPr>
                <w:rFonts w:hint="eastAsia" w:ascii="宋体" w:hAnsi="宋体"/>
                <w:szCs w:val="21"/>
                <w:highlight w:val="none"/>
                <w:lang w:eastAsia="zh-CN"/>
              </w:rPr>
              <w:t>）</w:t>
            </w:r>
          </w:p>
        </w:tc>
        <w:tc>
          <w:tcPr>
            <w:tcW w:w="36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491117">
            <w:pPr>
              <w:pageBreakBefore w:val="0"/>
              <w:kinsoku/>
              <w:wordWrap/>
              <w:overflowPunct/>
              <w:topLinePunct w:val="0"/>
              <w:autoSpaceDE/>
              <w:autoSpaceDN/>
              <w:bidi w:val="0"/>
              <w:adjustRightInd/>
              <w:snapToGrid/>
              <w:spacing w:line="300" w:lineRule="auto"/>
              <w:jc w:val="center"/>
              <w:textAlignment w:val="auto"/>
              <w:rPr>
                <w:rFonts w:hint="eastAsia" w:ascii="宋体" w:hAnsi="宋体"/>
                <w:szCs w:val="21"/>
                <w:highlight w:val="none"/>
              </w:rPr>
            </w:pPr>
            <w:r>
              <w:rPr>
                <w:rFonts w:hint="eastAsia" w:ascii="宋体" w:hAnsi="宋体"/>
                <w:szCs w:val="21"/>
                <w:highlight w:val="none"/>
              </w:rPr>
              <w:t>项目需求及技术要求</w:t>
            </w:r>
          </w:p>
        </w:tc>
      </w:tr>
      <w:tr w14:paraId="00DC0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AA1D17">
            <w:pPr>
              <w:pageBreakBefore w:val="0"/>
              <w:kinsoku/>
              <w:wordWrap/>
              <w:overflowPunct/>
              <w:topLinePunct w:val="0"/>
              <w:autoSpaceDE/>
              <w:autoSpaceDN/>
              <w:bidi w:val="0"/>
              <w:adjustRightInd/>
              <w:snapToGrid/>
              <w:spacing w:line="300" w:lineRule="auto"/>
              <w:jc w:val="center"/>
              <w:textAlignment w:val="auto"/>
              <w:rPr>
                <w:rFonts w:hint="eastAsia" w:ascii="Calibri" w:hAnsi="Calibri"/>
                <w:szCs w:val="21"/>
                <w:highlight w:val="none"/>
              </w:rPr>
            </w:pPr>
            <w:r>
              <w:rPr>
                <w:szCs w:val="21"/>
                <w:highlight w:val="none"/>
              </w:rPr>
              <w:t>1</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9998A">
            <w:pPr>
              <w:pageBreakBefore w:val="0"/>
              <w:kinsoku/>
              <w:wordWrap/>
              <w:overflowPunct/>
              <w:topLinePunct w:val="0"/>
              <w:autoSpaceDE/>
              <w:autoSpaceDN/>
              <w:bidi w:val="0"/>
              <w:adjustRightInd/>
              <w:snapToGrid/>
              <w:spacing w:line="300" w:lineRule="auto"/>
              <w:jc w:val="center"/>
              <w:textAlignment w:val="auto"/>
              <w:rPr>
                <w:rFonts w:ascii="宋体" w:hAnsi="宋体" w:cs="宋体"/>
                <w:szCs w:val="21"/>
                <w:highlight w:val="none"/>
              </w:rPr>
            </w:pPr>
            <w:r>
              <w:rPr>
                <w:rFonts w:hint="eastAsia" w:ascii="宋体" w:hAnsi="宋体" w:cs="宋体"/>
                <w:szCs w:val="21"/>
                <w:highlight w:val="none"/>
                <w:lang w:val="en-US" w:eastAsia="zh-CN"/>
              </w:rPr>
              <w:t>女</w:t>
            </w:r>
            <w:r>
              <w:rPr>
                <w:rFonts w:hint="eastAsia" w:ascii="宋体" w:hAnsi="宋体" w:cs="宋体"/>
                <w:szCs w:val="21"/>
                <w:highlight w:val="none"/>
              </w:rPr>
              <w:t>护士皮鞋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B1815C">
            <w:pPr>
              <w:pageBreakBefore w:val="0"/>
              <w:kinsoku/>
              <w:wordWrap/>
              <w:overflowPunct/>
              <w:topLinePunct w:val="0"/>
              <w:autoSpaceDE/>
              <w:autoSpaceDN/>
              <w:bidi w:val="0"/>
              <w:adjustRightInd/>
              <w:snapToGrid/>
              <w:spacing w:line="300" w:lineRule="auto"/>
              <w:jc w:val="center"/>
              <w:textAlignment w:val="auto"/>
              <w:rPr>
                <w:rFonts w:hint="eastAsia" w:ascii="宋体" w:hAnsi="宋体" w:cs="宋体"/>
                <w:szCs w:val="21"/>
                <w:highlight w:val="none"/>
              </w:rPr>
            </w:pPr>
            <w:r>
              <w:rPr>
                <w:rFonts w:hint="eastAsia" w:ascii="宋体" w:hAnsi="宋体" w:eastAsia="宋体" w:cs="宋体"/>
                <w:color w:val="000000"/>
                <w:kern w:val="0"/>
                <w:szCs w:val="21"/>
                <w:highlight w:val="none"/>
                <w:lang w:val="en-US" w:eastAsia="zh-CN"/>
              </w:rPr>
              <w:t>2130</w:t>
            </w:r>
          </w:p>
        </w:tc>
        <w:tc>
          <w:tcPr>
            <w:tcW w:w="36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C3D21A">
            <w:pPr>
              <w:pageBreakBefore w:val="0"/>
              <w:kinsoku/>
              <w:wordWrap/>
              <w:overflowPunct/>
              <w:topLinePunct w:val="0"/>
              <w:autoSpaceDE/>
              <w:autoSpaceDN/>
              <w:bidi w:val="0"/>
              <w:adjustRightInd/>
              <w:snapToGrid/>
              <w:spacing w:line="300" w:lineRule="auto"/>
              <w:textAlignment w:val="auto"/>
              <w:rPr>
                <w:rFonts w:hint="eastAsia"/>
                <w:highlight w:val="none"/>
                <w:lang w:val="en-US" w:eastAsia="zh-CN"/>
              </w:rPr>
            </w:pPr>
            <w:r>
              <w:rPr>
                <w:rFonts w:hint="eastAsia"/>
                <w:highlight w:val="none"/>
                <w:lang w:val="en-US" w:eastAsia="zh-CN"/>
              </w:rPr>
              <w:t>一、帮面结构：全套包、缝线</w:t>
            </w:r>
          </w:p>
          <w:p w14:paraId="2261627F">
            <w:pPr>
              <w:pageBreakBefore w:val="0"/>
              <w:kinsoku/>
              <w:wordWrap/>
              <w:overflowPunct/>
              <w:topLinePunct w:val="0"/>
              <w:autoSpaceDE/>
              <w:autoSpaceDN/>
              <w:bidi w:val="0"/>
              <w:adjustRightInd/>
              <w:snapToGrid/>
              <w:spacing w:line="300" w:lineRule="auto"/>
              <w:textAlignment w:val="auto"/>
              <w:rPr>
                <w:rFonts w:hint="eastAsia"/>
                <w:highlight w:val="none"/>
                <w:lang w:val="en-US" w:eastAsia="zh-CN"/>
              </w:rPr>
            </w:pPr>
            <w:r>
              <w:rPr>
                <w:rFonts w:hint="eastAsia"/>
                <w:highlight w:val="none"/>
                <w:lang w:val="en-US" w:eastAsia="zh-CN"/>
              </w:rPr>
              <w:t>二、帮底组合：胶粘</w:t>
            </w:r>
          </w:p>
          <w:p w14:paraId="241E5F7B">
            <w:pPr>
              <w:pageBreakBefore w:val="0"/>
              <w:kinsoku/>
              <w:wordWrap/>
              <w:overflowPunct/>
              <w:topLinePunct w:val="0"/>
              <w:autoSpaceDE/>
              <w:autoSpaceDN/>
              <w:bidi w:val="0"/>
              <w:adjustRightInd/>
              <w:snapToGrid/>
              <w:spacing w:line="300" w:lineRule="auto"/>
              <w:textAlignment w:val="auto"/>
              <w:rPr>
                <w:rFonts w:hint="eastAsia"/>
                <w:highlight w:val="none"/>
                <w:lang w:val="en-US" w:eastAsia="zh-CN"/>
              </w:rPr>
            </w:pPr>
            <w:r>
              <w:rPr>
                <w:rFonts w:hint="eastAsia"/>
                <w:highlight w:val="none"/>
                <w:lang w:val="en-US" w:eastAsia="zh-CN"/>
              </w:rPr>
              <w:t>三、执行标准：QB/T2955-2017《休闲鞋》</w:t>
            </w:r>
          </w:p>
          <w:p w14:paraId="227E6431">
            <w:pPr>
              <w:pageBreakBefore w:val="0"/>
              <w:kinsoku/>
              <w:wordWrap/>
              <w:overflowPunct/>
              <w:topLinePunct w:val="0"/>
              <w:autoSpaceDE/>
              <w:autoSpaceDN/>
              <w:bidi w:val="0"/>
              <w:adjustRightInd/>
              <w:snapToGrid/>
              <w:spacing w:line="300" w:lineRule="auto"/>
              <w:textAlignment w:val="auto"/>
              <w:rPr>
                <w:rFonts w:hint="eastAsia"/>
                <w:highlight w:val="none"/>
                <w:lang w:val="en-US" w:eastAsia="zh-CN"/>
              </w:rPr>
            </w:pPr>
            <w:r>
              <w:rPr>
                <w:rFonts w:hint="eastAsia"/>
                <w:highlight w:val="none"/>
                <w:lang w:val="en-US" w:eastAsia="zh-CN"/>
              </w:rPr>
              <w:t>四、产品整体要求：</w:t>
            </w:r>
          </w:p>
          <w:p w14:paraId="3644379E">
            <w:pPr>
              <w:pageBreakBefore w:val="0"/>
              <w:kinsoku/>
              <w:wordWrap/>
              <w:overflowPunct/>
              <w:topLinePunct w:val="0"/>
              <w:autoSpaceDE/>
              <w:autoSpaceDN/>
              <w:bidi w:val="0"/>
              <w:adjustRightInd/>
              <w:snapToGrid/>
              <w:spacing w:line="300" w:lineRule="auto"/>
              <w:textAlignment w:val="auto"/>
              <w:rPr>
                <w:rFonts w:hint="eastAsia"/>
                <w:highlight w:val="none"/>
                <w:lang w:val="en-US" w:eastAsia="zh-CN"/>
              </w:rPr>
            </w:pPr>
            <w:r>
              <w:rPr>
                <w:rFonts w:hint="eastAsia"/>
                <w:highlight w:val="none"/>
                <w:lang w:val="en-US" w:eastAsia="zh-CN"/>
              </w:rPr>
              <w:t>1.同双鞋相同部位色泽、厚度、绒毛粗细、花纹应基本一致。</w:t>
            </w:r>
          </w:p>
          <w:p w14:paraId="0F107FD5">
            <w:pPr>
              <w:pageBreakBefore w:val="0"/>
              <w:kinsoku/>
              <w:wordWrap/>
              <w:overflowPunct/>
              <w:topLinePunct w:val="0"/>
              <w:autoSpaceDE/>
              <w:autoSpaceDN/>
              <w:bidi w:val="0"/>
              <w:adjustRightInd/>
              <w:snapToGrid/>
              <w:spacing w:line="300" w:lineRule="auto"/>
              <w:textAlignment w:val="auto"/>
              <w:rPr>
                <w:rFonts w:hint="eastAsia"/>
                <w:highlight w:val="none"/>
                <w:lang w:val="en-US" w:eastAsia="zh-CN"/>
              </w:rPr>
            </w:pPr>
            <w:r>
              <w:rPr>
                <w:rFonts w:hint="eastAsia"/>
                <w:highlight w:val="none"/>
                <w:lang w:val="en-US" w:eastAsia="zh-CN"/>
              </w:rPr>
              <w:t xml:space="preserve">2.可有不明显的轻微缺陷，但不应有裂面、裂浆（裂纹革等特殊纹除外）露帮脚、白霜。 </w:t>
            </w:r>
          </w:p>
          <w:p w14:paraId="0A71D29E">
            <w:pPr>
              <w:pageBreakBefore w:val="0"/>
              <w:kinsoku/>
              <w:wordWrap/>
              <w:overflowPunct/>
              <w:topLinePunct w:val="0"/>
              <w:autoSpaceDE/>
              <w:autoSpaceDN/>
              <w:bidi w:val="0"/>
              <w:adjustRightInd/>
              <w:snapToGrid/>
              <w:spacing w:line="300" w:lineRule="auto"/>
              <w:textAlignment w:val="auto"/>
              <w:rPr>
                <w:rFonts w:hint="eastAsia"/>
                <w:highlight w:val="none"/>
                <w:lang w:val="en-US" w:eastAsia="zh-CN"/>
              </w:rPr>
            </w:pPr>
            <w:r>
              <w:rPr>
                <w:rFonts w:hint="eastAsia"/>
                <w:highlight w:val="none"/>
                <w:lang w:val="en-US" w:eastAsia="zh-CN"/>
              </w:rPr>
              <w:t>3.不应有伤残，次要部位允许有轻微松面。</w:t>
            </w:r>
          </w:p>
          <w:p w14:paraId="68D7643C">
            <w:pPr>
              <w:pageBreakBefore w:val="0"/>
              <w:kinsoku/>
              <w:wordWrap/>
              <w:overflowPunct/>
              <w:topLinePunct w:val="0"/>
              <w:autoSpaceDE/>
              <w:autoSpaceDN/>
              <w:bidi w:val="0"/>
              <w:adjustRightInd/>
              <w:snapToGrid/>
              <w:spacing w:line="300" w:lineRule="auto"/>
              <w:textAlignment w:val="auto"/>
              <w:rPr>
                <w:rFonts w:hint="eastAsia"/>
                <w:highlight w:val="none"/>
                <w:lang w:val="en-US" w:eastAsia="zh-CN"/>
              </w:rPr>
            </w:pPr>
            <w:r>
              <w:rPr>
                <w:rFonts w:hint="eastAsia"/>
                <w:highlight w:val="none"/>
                <w:lang w:val="en-US" w:eastAsia="zh-CN"/>
              </w:rPr>
              <w:t>4.不应有深浅材料串色风险。</w:t>
            </w:r>
          </w:p>
          <w:p w14:paraId="1F1EDAB0">
            <w:pPr>
              <w:pageBreakBefore w:val="0"/>
              <w:kinsoku/>
              <w:wordWrap/>
              <w:overflowPunct/>
              <w:topLinePunct w:val="0"/>
              <w:autoSpaceDE/>
              <w:autoSpaceDN/>
              <w:bidi w:val="0"/>
              <w:adjustRightInd/>
              <w:snapToGrid/>
              <w:spacing w:line="300" w:lineRule="auto"/>
              <w:textAlignment w:val="auto"/>
              <w:rPr>
                <w:rFonts w:hint="eastAsia"/>
                <w:highlight w:val="none"/>
                <w:lang w:val="en-US" w:eastAsia="zh-CN"/>
              </w:rPr>
            </w:pPr>
            <w:r>
              <w:rPr>
                <w:rFonts w:hint="eastAsia"/>
                <w:highlight w:val="none"/>
                <w:lang w:val="en-US" w:eastAsia="zh-CN"/>
              </w:rPr>
              <w:t>5. 耐折性能：40000次无异常</w:t>
            </w:r>
          </w:p>
          <w:p w14:paraId="5D7EEE9C">
            <w:pPr>
              <w:pageBreakBefore w:val="0"/>
              <w:kinsoku/>
              <w:wordWrap/>
              <w:overflowPunct/>
              <w:topLinePunct w:val="0"/>
              <w:autoSpaceDE/>
              <w:autoSpaceDN/>
              <w:bidi w:val="0"/>
              <w:adjustRightInd/>
              <w:snapToGrid/>
              <w:spacing w:line="300" w:lineRule="auto"/>
              <w:textAlignment w:val="auto"/>
              <w:rPr>
                <w:rFonts w:hint="eastAsia"/>
                <w:highlight w:val="none"/>
                <w:lang w:val="en-US" w:eastAsia="zh-CN"/>
              </w:rPr>
            </w:pPr>
            <w:r>
              <w:rPr>
                <w:rFonts w:hint="eastAsia"/>
                <w:highlight w:val="none"/>
                <w:lang w:val="en-US" w:eastAsia="zh-CN"/>
              </w:rPr>
              <w:t>五、鞋面，夹里，鞋垫：</w:t>
            </w:r>
          </w:p>
          <w:p w14:paraId="3B2F67D6">
            <w:pPr>
              <w:pageBreakBefore w:val="0"/>
              <w:kinsoku/>
              <w:wordWrap/>
              <w:overflowPunct/>
              <w:topLinePunct w:val="0"/>
              <w:autoSpaceDE/>
              <w:autoSpaceDN/>
              <w:bidi w:val="0"/>
              <w:adjustRightInd/>
              <w:snapToGrid/>
              <w:spacing w:line="300" w:lineRule="auto"/>
              <w:textAlignment w:val="auto"/>
              <w:rPr>
                <w:rFonts w:hint="eastAsia"/>
                <w:highlight w:val="none"/>
                <w:lang w:val="en-US" w:eastAsia="zh-CN"/>
              </w:rPr>
            </w:pPr>
            <w:r>
              <w:rPr>
                <w:rFonts w:hint="eastAsia"/>
                <w:highlight w:val="none"/>
                <w:lang w:val="en-US" w:eastAsia="zh-CN"/>
              </w:rPr>
              <w:t>1.可分解芳香胺染料：纺织品禁用，皮革≤30mg/kg</w:t>
            </w:r>
          </w:p>
          <w:p w14:paraId="240FD831">
            <w:pPr>
              <w:pageBreakBefore w:val="0"/>
              <w:kinsoku/>
              <w:wordWrap/>
              <w:overflowPunct/>
              <w:topLinePunct w:val="0"/>
              <w:autoSpaceDE/>
              <w:autoSpaceDN/>
              <w:bidi w:val="0"/>
              <w:adjustRightInd/>
              <w:snapToGrid/>
              <w:spacing w:line="300" w:lineRule="auto"/>
              <w:textAlignment w:val="auto"/>
              <w:rPr>
                <w:rFonts w:hint="default"/>
                <w:highlight w:val="none"/>
                <w:lang w:val="en-US" w:eastAsia="zh-CN"/>
              </w:rPr>
            </w:pPr>
            <w:r>
              <w:rPr>
                <w:rFonts w:hint="eastAsia"/>
                <w:highlight w:val="none"/>
                <w:lang w:val="en-US" w:eastAsia="zh-CN"/>
              </w:rPr>
              <w:t>2.游离或可部分分解的甲醛：小于等于75mg/kg</w:t>
            </w:r>
            <w:r>
              <w:rPr>
                <w:rFonts w:hint="eastAsia"/>
                <w:b/>
                <w:bCs/>
                <w:highlight w:val="none"/>
                <w:lang w:val="en-US" w:eastAsia="zh-CN"/>
              </w:rPr>
              <w:t>（响应文件中需提供国家认可的有资质的第三方机构出具的检测报告或质检报告复印件并加盖供应商公章。无检测报告或检测报告技术指标不满足采购需求的视为无效响应。报告原件备查）</w:t>
            </w:r>
          </w:p>
          <w:p w14:paraId="3EE40730">
            <w:pPr>
              <w:pageBreakBefore w:val="0"/>
              <w:kinsoku/>
              <w:wordWrap/>
              <w:overflowPunct/>
              <w:topLinePunct w:val="0"/>
              <w:autoSpaceDE/>
              <w:autoSpaceDN/>
              <w:bidi w:val="0"/>
              <w:adjustRightInd/>
              <w:snapToGrid/>
              <w:spacing w:line="300" w:lineRule="auto"/>
              <w:textAlignment w:val="auto"/>
              <w:rPr>
                <w:rFonts w:hint="eastAsia"/>
                <w:highlight w:val="none"/>
                <w:lang w:val="en-US" w:eastAsia="zh-CN"/>
              </w:rPr>
            </w:pPr>
            <w:r>
              <w:rPr>
                <w:rFonts w:hint="eastAsia"/>
                <w:highlight w:val="none"/>
                <w:lang w:val="en-US" w:eastAsia="zh-CN"/>
              </w:rPr>
              <w:t>六、</w:t>
            </w:r>
            <w:r>
              <w:rPr>
                <w:rFonts w:hint="default"/>
                <w:highlight w:val="none"/>
                <w:lang w:val="en-US" w:eastAsia="zh-CN"/>
              </w:rPr>
              <w:t>帮面材料</w:t>
            </w:r>
            <w:r>
              <w:rPr>
                <w:rFonts w:hint="eastAsia"/>
                <w:highlight w:val="none"/>
                <w:lang w:val="en-US" w:eastAsia="zh-CN"/>
              </w:rPr>
              <w:t>：白色剖层牛皮革，厚度1.3-1.5mm，轻度防污（达到2-3级）</w:t>
            </w:r>
            <w:r>
              <w:rPr>
                <w:rFonts w:hint="eastAsia"/>
                <w:b/>
                <w:bCs/>
                <w:highlight w:val="none"/>
                <w:lang w:val="en-US" w:eastAsia="zh-CN"/>
              </w:rPr>
              <w:t>（响应文件中需提供国家认可的有资质的第三方机构出具的检测报告或质检报告复印件并加盖供应商公章。无检测报告或检测报告技术指标不满足采购需求的视为无效响应。报告原件备查）</w:t>
            </w:r>
            <w:r>
              <w:rPr>
                <w:rFonts w:hint="eastAsia"/>
                <w:highlight w:val="none"/>
                <w:lang w:val="en-US" w:eastAsia="zh-CN"/>
              </w:rPr>
              <w:t>、易于打理。</w:t>
            </w:r>
          </w:p>
          <w:p w14:paraId="415AAF0B">
            <w:pPr>
              <w:pageBreakBefore w:val="0"/>
              <w:kinsoku/>
              <w:wordWrap/>
              <w:overflowPunct/>
              <w:topLinePunct w:val="0"/>
              <w:autoSpaceDE/>
              <w:autoSpaceDN/>
              <w:bidi w:val="0"/>
              <w:adjustRightInd/>
              <w:snapToGrid/>
              <w:spacing w:line="300" w:lineRule="auto"/>
              <w:textAlignment w:val="auto"/>
              <w:rPr>
                <w:rFonts w:hint="eastAsia"/>
                <w:highlight w:val="none"/>
                <w:lang w:val="en-US" w:eastAsia="zh-CN"/>
              </w:rPr>
            </w:pPr>
            <w:r>
              <w:rPr>
                <w:rFonts w:hint="eastAsia"/>
                <w:highlight w:val="none"/>
                <w:lang w:val="en-US" w:eastAsia="zh-CN"/>
              </w:rPr>
              <w:t>七、</w:t>
            </w:r>
            <w:r>
              <w:rPr>
                <w:rFonts w:hint="default"/>
                <w:highlight w:val="none"/>
                <w:lang w:val="en-US" w:eastAsia="zh-CN"/>
              </w:rPr>
              <w:t>前帮里</w:t>
            </w:r>
            <w:r>
              <w:rPr>
                <w:rFonts w:hint="eastAsia"/>
                <w:highlight w:val="none"/>
                <w:lang w:val="en-US" w:eastAsia="zh-CN"/>
              </w:rPr>
              <w:t>：白色猪皮革，厚度0.55-0.6mm，柔软、透气、吸汗、亲肤。耐摩擦色牢度：反面湿擦：≥3级;汗液擦色：≥2-3级。</w:t>
            </w:r>
          </w:p>
          <w:p w14:paraId="4EB9D58B">
            <w:pPr>
              <w:pageBreakBefore w:val="0"/>
              <w:kinsoku/>
              <w:wordWrap/>
              <w:overflowPunct/>
              <w:topLinePunct w:val="0"/>
              <w:autoSpaceDE/>
              <w:autoSpaceDN/>
              <w:bidi w:val="0"/>
              <w:adjustRightInd/>
              <w:snapToGrid/>
              <w:spacing w:line="300" w:lineRule="auto"/>
              <w:textAlignment w:val="auto"/>
              <w:rPr>
                <w:rFonts w:hint="eastAsia"/>
                <w:highlight w:val="none"/>
                <w:lang w:val="en-US" w:eastAsia="zh-CN"/>
              </w:rPr>
            </w:pPr>
            <w:r>
              <w:rPr>
                <w:rFonts w:hint="eastAsia"/>
                <w:b/>
                <w:bCs/>
                <w:highlight w:val="none"/>
                <w:lang w:val="en-US" w:eastAsia="zh-CN"/>
              </w:rPr>
              <w:t>（响应文件中需提供国家认可的有资质的第三方机构出具的检测报告或质检报告复印件并加盖供应商公章。无检测报告或检测报告技术指标不满足采购需求的视为无效响应。报告原件备查）</w:t>
            </w:r>
          </w:p>
          <w:p w14:paraId="03B68862">
            <w:pPr>
              <w:pageBreakBefore w:val="0"/>
              <w:kinsoku/>
              <w:wordWrap/>
              <w:overflowPunct/>
              <w:topLinePunct w:val="0"/>
              <w:autoSpaceDE/>
              <w:autoSpaceDN/>
              <w:bidi w:val="0"/>
              <w:adjustRightInd/>
              <w:snapToGrid/>
              <w:spacing w:line="300" w:lineRule="auto"/>
              <w:textAlignment w:val="auto"/>
              <w:rPr>
                <w:rFonts w:hint="eastAsia"/>
                <w:highlight w:val="none"/>
                <w:lang w:val="en-US" w:eastAsia="zh-CN"/>
              </w:rPr>
            </w:pPr>
            <w:r>
              <w:rPr>
                <w:rFonts w:hint="eastAsia"/>
                <w:highlight w:val="none"/>
                <w:lang w:val="en-US" w:eastAsia="zh-CN"/>
              </w:rPr>
              <w:t>八、</w:t>
            </w:r>
            <w:r>
              <w:rPr>
                <w:rFonts w:hint="default"/>
                <w:highlight w:val="none"/>
                <w:lang w:val="en-US" w:eastAsia="zh-CN"/>
              </w:rPr>
              <w:t>后跟里</w:t>
            </w:r>
            <w:r>
              <w:rPr>
                <w:rFonts w:hint="eastAsia"/>
                <w:highlight w:val="none"/>
                <w:lang w:val="en-US" w:eastAsia="zh-CN"/>
              </w:rPr>
              <w:t>：白色超纤，厚度0.6mm，柔软、不易皱。</w:t>
            </w:r>
          </w:p>
          <w:p w14:paraId="2E0D0675">
            <w:pPr>
              <w:pageBreakBefore w:val="0"/>
              <w:kinsoku/>
              <w:wordWrap/>
              <w:overflowPunct/>
              <w:topLinePunct w:val="0"/>
              <w:autoSpaceDE/>
              <w:autoSpaceDN/>
              <w:bidi w:val="0"/>
              <w:adjustRightInd/>
              <w:snapToGrid/>
              <w:spacing w:line="300" w:lineRule="auto"/>
              <w:textAlignment w:val="auto"/>
              <w:rPr>
                <w:rFonts w:hint="eastAsia"/>
                <w:highlight w:val="none"/>
                <w:lang w:val="en-US" w:eastAsia="zh-CN"/>
              </w:rPr>
            </w:pPr>
            <w:r>
              <w:rPr>
                <w:rFonts w:hint="eastAsia"/>
                <w:highlight w:val="none"/>
                <w:lang w:val="en-US" w:eastAsia="zh-CN"/>
              </w:rPr>
              <w:t>九、鞋外底：PU发泡成型大底，前掌厚度10mm 后跟厚度25mm</w:t>
            </w:r>
          </w:p>
          <w:p w14:paraId="790E1032">
            <w:pPr>
              <w:pageBreakBefore w:val="0"/>
              <w:kinsoku/>
              <w:wordWrap/>
              <w:overflowPunct/>
              <w:topLinePunct w:val="0"/>
              <w:autoSpaceDE/>
              <w:autoSpaceDN/>
              <w:bidi w:val="0"/>
              <w:adjustRightInd/>
              <w:snapToGrid/>
              <w:spacing w:line="300" w:lineRule="auto"/>
              <w:textAlignment w:val="auto"/>
              <w:rPr>
                <w:rFonts w:hint="default"/>
                <w:highlight w:val="none"/>
                <w:lang w:val="en-US" w:eastAsia="zh-CN"/>
              </w:rPr>
            </w:pPr>
            <w:r>
              <w:rPr>
                <w:rFonts w:hint="default"/>
                <w:highlight w:val="none"/>
                <w:lang w:val="en-US" w:eastAsia="zh-CN"/>
              </w:rPr>
              <w:t>耐磨、防滑、耐黄变、轻便（≤100g）</w:t>
            </w:r>
            <w:r>
              <w:rPr>
                <w:rFonts w:hint="eastAsia"/>
                <w:highlight w:val="none"/>
                <w:lang w:val="en-US" w:eastAsia="zh-CN"/>
              </w:rPr>
              <w:t>。</w:t>
            </w:r>
          </w:p>
          <w:p w14:paraId="3BC6C150">
            <w:pPr>
              <w:pageBreakBefore w:val="0"/>
              <w:kinsoku/>
              <w:wordWrap/>
              <w:overflowPunct/>
              <w:topLinePunct w:val="0"/>
              <w:autoSpaceDE/>
              <w:autoSpaceDN/>
              <w:bidi w:val="0"/>
              <w:adjustRightInd/>
              <w:snapToGrid/>
              <w:spacing w:line="300" w:lineRule="auto"/>
              <w:textAlignment w:val="auto"/>
              <w:rPr>
                <w:rFonts w:hint="default"/>
                <w:highlight w:val="none"/>
                <w:lang w:val="en-US" w:eastAsia="zh-CN"/>
              </w:rPr>
            </w:pPr>
            <w:r>
              <w:rPr>
                <w:rFonts w:hint="eastAsia"/>
                <w:highlight w:val="none"/>
                <w:lang w:val="en-US" w:eastAsia="zh-CN"/>
              </w:rPr>
              <w:t>十、</w:t>
            </w:r>
            <w:r>
              <w:rPr>
                <w:rFonts w:hint="default"/>
                <w:highlight w:val="none"/>
                <w:lang w:val="en-US" w:eastAsia="zh-CN"/>
              </w:rPr>
              <w:t>外底耐磨性能：发泡材料≤14mm</w:t>
            </w:r>
            <w:r>
              <w:rPr>
                <w:rFonts w:hint="eastAsia"/>
                <w:highlight w:val="none"/>
                <w:lang w:val="en-US" w:eastAsia="zh-CN"/>
              </w:rPr>
              <w:t>。</w:t>
            </w:r>
          </w:p>
          <w:p w14:paraId="3EE86921">
            <w:pPr>
              <w:pageBreakBefore w:val="0"/>
              <w:kinsoku/>
              <w:wordWrap/>
              <w:overflowPunct/>
              <w:topLinePunct w:val="0"/>
              <w:autoSpaceDE/>
              <w:autoSpaceDN/>
              <w:bidi w:val="0"/>
              <w:adjustRightInd/>
              <w:snapToGrid/>
              <w:spacing w:line="300" w:lineRule="auto"/>
              <w:textAlignment w:val="auto"/>
              <w:rPr>
                <w:rFonts w:hint="default"/>
                <w:highlight w:val="none"/>
                <w:lang w:val="en-US" w:eastAsia="zh-CN"/>
              </w:rPr>
            </w:pPr>
            <w:r>
              <w:rPr>
                <w:rFonts w:hint="eastAsia"/>
                <w:highlight w:val="none"/>
                <w:lang w:val="en-US" w:eastAsia="zh-CN"/>
              </w:rPr>
              <w:t>十一、</w:t>
            </w:r>
            <w:r>
              <w:rPr>
                <w:rFonts w:hint="default"/>
                <w:highlight w:val="none"/>
                <w:lang w:val="en-US" w:eastAsia="zh-CN"/>
              </w:rPr>
              <w:t>防滑性能：湿态≥0.30；干态：≥0.40</w:t>
            </w:r>
            <w:r>
              <w:rPr>
                <w:rFonts w:hint="eastAsia"/>
                <w:b/>
                <w:bCs/>
                <w:highlight w:val="none"/>
                <w:lang w:val="en-US" w:eastAsia="zh-CN"/>
              </w:rPr>
              <w:t>（响应文件中需提供国家认可的有资质的第三方机构出具的检测报告或质检报告复印件并加盖供应商公章。无检测报告或检测报告技术指标不满足采购需求的视为无效响应。报告原件备查）</w:t>
            </w:r>
          </w:p>
          <w:p w14:paraId="418B89D0">
            <w:pPr>
              <w:pageBreakBefore w:val="0"/>
              <w:kinsoku/>
              <w:wordWrap/>
              <w:overflowPunct/>
              <w:topLinePunct w:val="0"/>
              <w:autoSpaceDE/>
              <w:autoSpaceDN/>
              <w:bidi w:val="0"/>
              <w:adjustRightInd/>
              <w:snapToGrid/>
              <w:spacing w:line="300" w:lineRule="auto"/>
              <w:textAlignment w:val="auto"/>
              <w:rPr>
                <w:rFonts w:hint="eastAsia"/>
                <w:b/>
                <w:bCs/>
                <w:highlight w:val="none"/>
                <w:lang w:val="en-US" w:eastAsia="zh-CN"/>
              </w:rPr>
            </w:pPr>
            <w:r>
              <w:rPr>
                <w:rFonts w:hint="eastAsia"/>
                <w:highlight w:val="none"/>
                <w:lang w:val="en-US" w:eastAsia="zh-CN"/>
              </w:rPr>
              <w:t>十二、</w:t>
            </w:r>
            <w:r>
              <w:rPr>
                <w:rFonts w:hint="default"/>
                <w:highlight w:val="none"/>
                <w:lang w:val="en-US" w:eastAsia="zh-CN"/>
              </w:rPr>
              <w:t>耐黄变：≥4级（符合HGT3689-2014标准）</w:t>
            </w:r>
            <w:r>
              <w:rPr>
                <w:rFonts w:hint="eastAsia"/>
                <w:b/>
                <w:bCs/>
                <w:highlight w:val="none"/>
                <w:lang w:val="en-US" w:eastAsia="zh-CN"/>
              </w:rPr>
              <w:t>（响应文件中需提供国家认可的有资质的第三方机构出具的检测报告或质检报告复印件并加盖供应商公章。无检测报告或检测报告技术指标不满足采购需求的视为无效响应。报告原件备查）</w:t>
            </w:r>
          </w:p>
          <w:p w14:paraId="0A84FA48">
            <w:pPr>
              <w:pageBreakBefore w:val="0"/>
              <w:numPr>
                <w:ilvl w:val="0"/>
                <w:numId w:val="1"/>
              </w:numPr>
              <w:kinsoku/>
              <w:wordWrap/>
              <w:overflowPunct/>
              <w:topLinePunct w:val="0"/>
              <w:autoSpaceDE/>
              <w:autoSpaceDN/>
              <w:bidi w:val="0"/>
              <w:adjustRightInd/>
              <w:snapToGrid/>
              <w:spacing w:line="300" w:lineRule="auto"/>
              <w:textAlignment w:val="auto"/>
              <w:rPr>
                <w:rFonts w:hint="default"/>
                <w:highlight w:val="none"/>
                <w:lang w:val="en-US" w:eastAsia="zh-CN"/>
              </w:rPr>
            </w:pPr>
            <w:r>
              <w:rPr>
                <w:rFonts w:hint="default"/>
                <w:highlight w:val="none"/>
                <w:lang w:val="en-US" w:eastAsia="zh-CN"/>
              </w:rPr>
              <w:t>耐折性能：屈挠4万次，预割口≤15.0mm折后新裂纹≤5mm且不超过3处。</w:t>
            </w:r>
            <w:r>
              <w:rPr>
                <w:rFonts w:hint="eastAsia"/>
                <w:b/>
                <w:bCs/>
                <w:highlight w:val="none"/>
                <w:lang w:val="en-US" w:eastAsia="zh-CN"/>
              </w:rPr>
              <w:t>（响应文件中需提供国家认可的有资质的第三方机构出具的检测报告或质检报告复印件并加盖供应商公章。无检测报告或检测报告技术指标不满足采购需求的视为无效响应。报告原件备查）</w:t>
            </w:r>
          </w:p>
          <w:p w14:paraId="34242D6C">
            <w:pPr>
              <w:pageBreakBefore w:val="0"/>
              <w:kinsoku/>
              <w:wordWrap/>
              <w:overflowPunct/>
              <w:topLinePunct w:val="0"/>
              <w:autoSpaceDE/>
              <w:autoSpaceDN/>
              <w:bidi w:val="0"/>
              <w:adjustRightInd/>
              <w:snapToGrid/>
              <w:spacing w:line="300" w:lineRule="auto"/>
              <w:textAlignment w:val="auto"/>
              <w:rPr>
                <w:rFonts w:hint="default"/>
                <w:highlight w:val="none"/>
                <w:lang w:val="en-US" w:eastAsia="zh-CN"/>
              </w:rPr>
            </w:pPr>
            <w:r>
              <w:rPr>
                <w:rFonts w:hint="eastAsia"/>
                <w:highlight w:val="none"/>
                <w:lang w:val="en-US" w:eastAsia="zh-CN"/>
              </w:rPr>
              <w:t>十四、</w:t>
            </w:r>
            <w:r>
              <w:rPr>
                <w:rFonts w:hint="default"/>
                <w:highlight w:val="none"/>
                <w:lang w:val="en-US" w:eastAsia="zh-CN"/>
              </w:rPr>
              <w:t>外底和外中底粘合强度（N/mm）：≥2.0</w:t>
            </w:r>
          </w:p>
          <w:p w14:paraId="2926D492">
            <w:pPr>
              <w:pageBreakBefore w:val="0"/>
              <w:kinsoku/>
              <w:wordWrap/>
              <w:overflowPunct/>
              <w:topLinePunct w:val="0"/>
              <w:autoSpaceDE/>
              <w:autoSpaceDN/>
              <w:bidi w:val="0"/>
              <w:adjustRightInd/>
              <w:snapToGrid/>
              <w:spacing w:line="300" w:lineRule="auto"/>
              <w:textAlignment w:val="auto"/>
              <w:rPr>
                <w:rFonts w:hint="eastAsia"/>
                <w:highlight w:val="none"/>
                <w:lang w:val="en-US" w:eastAsia="zh-CN"/>
              </w:rPr>
            </w:pPr>
            <w:r>
              <w:rPr>
                <w:rFonts w:hint="eastAsia"/>
                <w:highlight w:val="none"/>
                <w:lang w:val="en-US" w:eastAsia="zh-CN"/>
              </w:rPr>
              <w:t>十五、</w:t>
            </w:r>
            <w:r>
              <w:rPr>
                <w:rFonts w:hint="default"/>
                <w:highlight w:val="none"/>
                <w:lang w:val="en-US" w:eastAsia="zh-CN"/>
              </w:rPr>
              <w:t>鞋内底（套包底板）</w:t>
            </w:r>
            <w:r>
              <w:rPr>
                <w:rFonts w:hint="eastAsia"/>
                <w:highlight w:val="none"/>
                <w:lang w:val="en-US" w:eastAsia="zh-CN"/>
              </w:rPr>
              <w:t>：丽新布复合海绵，1.5mm厚丽新布+3mm厚海绵，采用天然纤维制成的条纹织布，具有柔软、透气、舒适的特点，适合贴身穿着;</w:t>
            </w:r>
          </w:p>
          <w:p w14:paraId="1B0EFE72">
            <w:pPr>
              <w:pageBreakBefore w:val="0"/>
              <w:kinsoku/>
              <w:wordWrap/>
              <w:overflowPunct/>
              <w:topLinePunct w:val="0"/>
              <w:autoSpaceDE/>
              <w:autoSpaceDN/>
              <w:bidi w:val="0"/>
              <w:adjustRightInd/>
              <w:snapToGrid/>
              <w:spacing w:line="300" w:lineRule="auto"/>
              <w:textAlignment w:val="auto"/>
              <w:rPr>
                <w:rFonts w:hint="eastAsia"/>
                <w:highlight w:val="none"/>
                <w:lang w:val="en-US" w:eastAsia="zh-CN"/>
              </w:rPr>
            </w:pPr>
            <w:r>
              <w:rPr>
                <w:rFonts w:hint="eastAsia"/>
                <w:highlight w:val="none"/>
                <w:lang w:val="en-US" w:eastAsia="zh-CN"/>
              </w:rPr>
              <w:t>十六、</w:t>
            </w:r>
            <w:r>
              <w:rPr>
                <w:rFonts w:hint="default"/>
                <w:highlight w:val="none"/>
                <w:lang w:val="en-US" w:eastAsia="zh-CN"/>
              </w:rPr>
              <w:t>鞋垫面</w:t>
            </w:r>
            <w:r>
              <w:rPr>
                <w:rFonts w:hint="eastAsia"/>
                <w:highlight w:val="none"/>
                <w:lang w:val="en-US" w:eastAsia="zh-CN"/>
              </w:rPr>
              <w:t>：白色猪皮革，厚度0.55-0.6mm，柔软、透气。化检要求与耐摩擦色牢度：与前帮里一致</w:t>
            </w:r>
          </w:p>
          <w:p w14:paraId="2F58F54E">
            <w:pPr>
              <w:pageBreakBefore w:val="0"/>
              <w:kinsoku/>
              <w:wordWrap/>
              <w:overflowPunct/>
              <w:topLinePunct w:val="0"/>
              <w:autoSpaceDE/>
              <w:autoSpaceDN/>
              <w:bidi w:val="0"/>
              <w:adjustRightInd/>
              <w:snapToGrid/>
              <w:spacing w:line="300" w:lineRule="auto"/>
              <w:textAlignment w:val="auto"/>
              <w:rPr>
                <w:rFonts w:hint="eastAsia"/>
                <w:highlight w:val="none"/>
                <w:lang w:val="en-US" w:eastAsia="zh-CN"/>
              </w:rPr>
            </w:pPr>
            <w:r>
              <w:rPr>
                <w:rFonts w:hint="eastAsia"/>
                <w:highlight w:val="none"/>
                <w:lang w:val="en-US" w:eastAsia="zh-CN"/>
              </w:rPr>
              <w:t>十七、</w:t>
            </w:r>
            <w:r>
              <w:rPr>
                <w:rFonts w:hint="default"/>
                <w:highlight w:val="none"/>
                <w:lang w:val="en-US" w:eastAsia="zh-CN"/>
              </w:rPr>
              <w:t>鞋垫</w:t>
            </w:r>
            <w:r>
              <w:rPr>
                <w:rFonts w:hint="eastAsia"/>
                <w:highlight w:val="none"/>
                <w:lang w:val="en-US" w:eastAsia="zh-CN"/>
              </w:rPr>
              <w:t>:发泡乳胶，5mm厚，发泡一体成型，柔软、透气</w:t>
            </w:r>
          </w:p>
          <w:p w14:paraId="2BED6FE9">
            <w:pPr>
              <w:pageBreakBefore w:val="0"/>
              <w:kinsoku/>
              <w:wordWrap/>
              <w:overflowPunct/>
              <w:topLinePunct w:val="0"/>
              <w:autoSpaceDE/>
              <w:autoSpaceDN/>
              <w:bidi w:val="0"/>
              <w:adjustRightInd/>
              <w:snapToGrid/>
              <w:spacing w:line="300" w:lineRule="auto"/>
              <w:textAlignment w:val="auto"/>
              <w:rPr>
                <w:rFonts w:hint="eastAsia"/>
                <w:highlight w:val="none"/>
                <w:lang w:val="en-US" w:eastAsia="zh-CN"/>
              </w:rPr>
            </w:pPr>
            <w:r>
              <w:rPr>
                <w:rFonts w:hint="eastAsia"/>
                <w:highlight w:val="none"/>
                <w:lang w:val="en-US" w:eastAsia="zh-CN"/>
              </w:rPr>
              <w:t>十八、</w:t>
            </w:r>
            <w:r>
              <w:rPr>
                <w:rFonts w:hint="default"/>
                <w:highlight w:val="none"/>
                <w:lang w:val="en-US" w:eastAsia="zh-CN"/>
              </w:rPr>
              <w:t>缝纫线</w:t>
            </w:r>
            <w:r>
              <w:rPr>
                <w:rFonts w:hint="eastAsia"/>
                <w:highlight w:val="none"/>
                <w:lang w:val="en-US" w:eastAsia="zh-CN"/>
              </w:rPr>
              <w:t>：符合QB/T2955-2017《休闲鞋》的行业标准</w:t>
            </w:r>
          </w:p>
          <w:p w14:paraId="487462D6">
            <w:pPr>
              <w:pageBreakBefore w:val="0"/>
              <w:numPr>
                <w:ilvl w:val="0"/>
                <w:numId w:val="2"/>
              </w:numPr>
              <w:kinsoku/>
              <w:wordWrap/>
              <w:overflowPunct/>
              <w:topLinePunct w:val="0"/>
              <w:autoSpaceDE/>
              <w:autoSpaceDN/>
              <w:bidi w:val="0"/>
              <w:adjustRightInd/>
              <w:snapToGrid/>
              <w:spacing w:line="300" w:lineRule="auto"/>
              <w:textAlignment w:val="auto"/>
              <w:rPr>
                <w:rFonts w:hint="eastAsia"/>
                <w:highlight w:val="none"/>
                <w:lang w:val="en-US" w:eastAsia="zh-CN"/>
              </w:rPr>
            </w:pPr>
            <w:r>
              <w:rPr>
                <w:rFonts w:hint="default"/>
                <w:highlight w:val="none"/>
                <w:lang w:val="en-US" w:eastAsia="zh-CN"/>
              </w:rPr>
              <w:t>缝帮面线</w:t>
            </w:r>
            <w:r>
              <w:rPr>
                <w:rFonts w:hint="eastAsia"/>
                <w:highlight w:val="none"/>
                <w:lang w:val="en-US" w:eastAsia="zh-CN"/>
              </w:rPr>
              <w:t>：白色60#F2000特品线</w:t>
            </w:r>
          </w:p>
          <w:p w14:paraId="1717AE10">
            <w:pPr>
              <w:pageBreakBefore w:val="0"/>
              <w:numPr>
                <w:ilvl w:val="0"/>
                <w:numId w:val="2"/>
              </w:numPr>
              <w:kinsoku/>
              <w:wordWrap/>
              <w:overflowPunct/>
              <w:topLinePunct w:val="0"/>
              <w:autoSpaceDE/>
              <w:autoSpaceDN/>
              <w:bidi w:val="0"/>
              <w:adjustRightInd/>
              <w:snapToGrid/>
              <w:spacing w:line="300" w:lineRule="auto"/>
              <w:textAlignment w:val="auto"/>
              <w:rPr>
                <w:rFonts w:hint="default"/>
                <w:highlight w:val="none"/>
                <w:lang w:val="en-US" w:eastAsia="zh-CN"/>
              </w:rPr>
            </w:pPr>
            <w:r>
              <w:rPr>
                <w:rFonts w:hint="default"/>
                <w:highlight w:val="none"/>
                <w:lang w:val="en-US" w:eastAsia="zh-CN"/>
              </w:rPr>
              <w:t>缝内里线</w:t>
            </w:r>
            <w:r>
              <w:rPr>
                <w:rFonts w:hint="eastAsia"/>
                <w:highlight w:val="none"/>
                <w:lang w:val="en-US" w:eastAsia="zh-CN"/>
              </w:rPr>
              <w:t>：</w:t>
            </w:r>
            <w:r>
              <w:rPr>
                <w:rFonts w:hint="default"/>
                <w:highlight w:val="none"/>
                <w:lang w:val="en-US" w:eastAsia="zh-CN"/>
              </w:rPr>
              <w:t>白色80#F2000特品线</w:t>
            </w:r>
          </w:p>
          <w:p w14:paraId="2CAEA2A8">
            <w:pPr>
              <w:pageBreakBefore w:val="0"/>
              <w:numPr>
                <w:ilvl w:val="0"/>
                <w:numId w:val="2"/>
              </w:numPr>
              <w:kinsoku/>
              <w:wordWrap/>
              <w:overflowPunct/>
              <w:topLinePunct w:val="0"/>
              <w:autoSpaceDE/>
              <w:autoSpaceDN/>
              <w:bidi w:val="0"/>
              <w:adjustRightInd/>
              <w:snapToGrid/>
              <w:spacing w:line="300" w:lineRule="auto"/>
              <w:ind w:left="0" w:leftChars="0" w:firstLine="0" w:firstLineChars="0"/>
              <w:textAlignment w:val="auto"/>
              <w:rPr>
                <w:rFonts w:hint="default"/>
                <w:highlight w:val="none"/>
                <w:lang w:val="en-US" w:eastAsia="zh-CN"/>
              </w:rPr>
            </w:pPr>
            <w:r>
              <w:rPr>
                <w:rFonts w:hint="eastAsia"/>
                <w:highlight w:val="none"/>
                <w:lang w:val="en-US" w:eastAsia="zh-CN"/>
              </w:rPr>
              <w:t>缝鞋盖线：本白色210D蜡线</w:t>
            </w:r>
          </w:p>
          <w:p w14:paraId="2992AFC2">
            <w:pPr>
              <w:pageBreakBefore w:val="0"/>
              <w:numPr>
                <w:ilvl w:val="0"/>
                <w:numId w:val="0"/>
              </w:numPr>
              <w:kinsoku/>
              <w:wordWrap/>
              <w:overflowPunct/>
              <w:topLinePunct w:val="0"/>
              <w:autoSpaceDE/>
              <w:autoSpaceDN/>
              <w:bidi w:val="0"/>
              <w:adjustRightInd/>
              <w:snapToGrid/>
              <w:spacing w:line="300" w:lineRule="auto"/>
              <w:textAlignment w:val="auto"/>
              <w:rPr>
                <w:rFonts w:hint="eastAsia"/>
                <w:highlight w:val="none"/>
                <w:lang w:val="en-US" w:eastAsia="zh-CN"/>
              </w:rPr>
            </w:pPr>
            <w:r>
              <w:rPr>
                <w:rFonts w:hint="eastAsia" w:ascii="Times New Roman" w:hAnsi="Times New Roman" w:eastAsia="宋体" w:cs="Times New Roman"/>
                <w:kern w:val="2"/>
                <w:sz w:val="21"/>
                <w:szCs w:val="24"/>
                <w:highlight w:val="none"/>
                <w:lang w:val="en-US" w:eastAsia="zh-CN" w:bidi="ar-SA"/>
              </w:rPr>
              <w:t>十九、</w:t>
            </w:r>
            <w:r>
              <w:rPr>
                <w:rFonts w:hint="eastAsia"/>
                <w:highlight w:val="none"/>
                <w:lang w:val="en-US" w:eastAsia="zh-CN"/>
              </w:rPr>
              <w:t>码段：33#---42#</w:t>
            </w:r>
          </w:p>
          <w:p w14:paraId="4FB5686B">
            <w:pPr>
              <w:pStyle w:val="2"/>
              <w:pageBreakBefore w:val="0"/>
              <w:kinsoku/>
              <w:wordWrap/>
              <w:overflowPunct/>
              <w:topLinePunct w:val="0"/>
              <w:autoSpaceDE/>
              <w:autoSpaceDN/>
              <w:bidi w:val="0"/>
              <w:adjustRightInd/>
              <w:snapToGrid/>
              <w:spacing w:line="300" w:lineRule="auto"/>
              <w:textAlignment w:val="auto"/>
              <w:rPr>
                <w:rFonts w:hint="eastAsia"/>
                <w:highlight w:val="none"/>
                <w:lang w:val="en-US" w:eastAsia="zh-CN"/>
              </w:rPr>
            </w:pPr>
            <w:r>
              <w:rPr>
                <w:rFonts w:hint="eastAsia" w:ascii="Times New Roman" w:hAnsi="Times New Roman" w:eastAsia="宋体" w:cs="Times New Roman"/>
                <w:b w:val="0"/>
                <w:bCs w:val="0"/>
                <w:kern w:val="2"/>
                <w:sz w:val="21"/>
                <w:szCs w:val="24"/>
                <w:highlight w:val="none"/>
                <w:lang w:val="en-US" w:eastAsia="zh-CN" w:bidi="ar-SA"/>
              </w:rPr>
              <w:t>二十、参考图片（仅作参考）</w:t>
            </w:r>
          </w:p>
          <w:p w14:paraId="3000EB00">
            <w:pPr>
              <w:pStyle w:val="2"/>
              <w:pageBreakBefore w:val="0"/>
              <w:kinsoku/>
              <w:wordWrap/>
              <w:overflowPunct/>
              <w:topLinePunct w:val="0"/>
              <w:autoSpaceDE/>
              <w:autoSpaceDN/>
              <w:bidi w:val="0"/>
              <w:adjustRightInd/>
              <w:snapToGrid/>
              <w:spacing w:line="300" w:lineRule="auto"/>
              <w:jc w:val="center"/>
              <w:textAlignment w:val="auto"/>
              <w:rPr>
                <w:rFonts w:hint="default"/>
                <w:highlight w:val="none"/>
                <w:lang w:val="en-US" w:eastAsia="zh-CN"/>
              </w:rPr>
            </w:pPr>
            <w:r>
              <w:rPr>
                <w:highlight w:val="none"/>
              </w:rPr>
              <w:drawing>
                <wp:inline distT="0" distB="0" distL="114300" distR="114300">
                  <wp:extent cx="2180590" cy="1268730"/>
                  <wp:effectExtent l="0" t="0" r="10160" b="7620"/>
                  <wp:docPr id="1639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 name="Picture 34"/>
                          <pic:cNvPicPr>
                            <a:picLocks noChangeAspect="1"/>
                          </pic:cNvPicPr>
                        </pic:nvPicPr>
                        <pic:blipFill>
                          <a:blip r:embed="rId4"/>
                          <a:stretch>
                            <a:fillRect/>
                          </a:stretch>
                        </pic:blipFill>
                        <pic:spPr>
                          <a:xfrm>
                            <a:off x="0" y="0"/>
                            <a:ext cx="2180590" cy="1268730"/>
                          </a:xfrm>
                          <a:prstGeom prst="rect">
                            <a:avLst/>
                          </a:prstGeom>
                          <a:noFill/>
                          <a:ln w="1">
                            <a:noFill/>
                          </a:ln>
                        </pic:spPr>
                      </pic:pic>
                    </a:graphicData>
                  </a:graphic>
                </wp:inline>
              </w:drawing>
            </w:r>
          </w:p>
        </w:tc>
      </w:tr>
      <w:tr w14:paraId="7B738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43B63D">
            <w:pPr>
              <w:pageBreakBefore w:val="0"/>
              <w:kinsoku/>
              <w:wordWrap/>
              <w:overflowPunct/>
              <w:topLinePunct w:val="0"/>
              <w:autoSpaceDE/>
              <w:autoSpaceDN/>
              <w:bidi w:val="0"/>
              <w:adjustRightInd/>
              <w:snapToGrid/>
              <w:spacing w:line="300" w:lineRule="auto"/>
              <w:jc w:val="center"/>
              <w:textAlignment w:val="auto"/>
              <w:rPr>
                <w:rFonts w:hint="eastAsia" w:eastAsia="宋体"/>
                <w:szCs w:val="21"/>
                <w:highlight w:val="none"/>
                <w:lang w:val="en-US" w:eastAsia="zh-CN"/>
              </w:rPr>
            </w:pPr>
            <w:r>
              <w:rPr>
                <w:rFonts w:hint="eastAsia"/>
                <w:szCs w:val="21"/>
                <w:highlight w:val="none"/>
                <w:lang w:val="en-US" w:eastAsia="zh-CN"/>
              </w:rPr>
              <w:t>2</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C5E87">
            <w:pPr>
              <w:pageBreakBefore w:val="0"/>
              <w:kinsoku/>
              <w:wordWrap/>
              <w:overflowPunct/>
              <w:topLinePunct w:val="0"/>
              <w:autoSpaceDE/>
              <w:autoSpaceDN/>
              <w:bidi w:val="0"/>
              <w:adjustRightInd/>
              <w:snapToGrid/>
              <w:spacing w:line="300" w:lineRule="auto"/>
              <w:jc w:val="center"/>
              <w:textAlignment w:val="auto"/>
              <w:rPr>
                <w:rFonts w:hint="eastAsia" w:ascii="宋体" w:hAnsi="宋体" w:cs="宋体"/>
                <w:szCs w:val="21"/>
                <w:highlight w:val="none"/>
              </w:rPr>
            </w:pPr>
            <w:r>
              <w:rPr>
                <w:rFonts w:hint="eastAsia" w:ascii="宋体" w:hAnsi="宋体" w:cs="宋体"/>
                <w:szCs w:val="21"/>
                <w:highlight w:val="none"/>
                <w:lang w:val="en-US" w:eastAsia="zh-CN"/>
              </w:rPr>
              <w:t>男护士皮鞋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78F3FB">
            <w:pPr>
              <w:pageBreakBefore w:val="0"/>
              <w:kinsoku/>
              <w:wordWrap/>
              <w:overflowPunct/>
              <w:topLinePunct w:val="0"/>
              <w:autoSpaceDE/>
              <w:autoSpaceDN/>
              <w:bidi w:val="0"/>
              <w:adjustRightInd/>
              <w:snapToGrid/>
              <w:spacing w:line="300" w:lineRule="auto"/>
              <w:jc w:val="center"/>
              <w:textAlignment w:val="auto"/>
              <w:rPr>
                <w:rFonts w:ascii="宋体" w:hAnsi="宋体" w:cs="宋体"/>
                <w:szCs w:val="21"/>
                <w:highlight w:val="none"/>
              </w:rPr>
            </w:pPr>
            <w:r>
              <w:rPr>
                <w:rFonts w:hint="eastAsia" w:ascii="宋体" w:hAnsi="宋体" w:eastAsia="宋体" w:cs="宋体"/>
                <w:color w:val="000000"/>
                <w:kern w:val="0"/>
                <w:szCs w:val="21"/>
                <w:highlight w:val="none"/>
                <w:lang w:val="en-US" w:eastAsia="zh-CN"/>
              </w:rPr>
              <w:t>120</w:t>
            </w:r>
          </w:p>
        </w:tc>
        <w:tc>
          <w:tcPr>
            <w:tcW w:w="36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A1BC5">
            <w:pPr>
              <w:pageBreakBefore w:val="0"/>
              <w:kinsoku/>
              <w:wordWrap/>
              <w:overflowPunct/>
              <w:topLinePunct w:val="0"/>
              <w:autoSpaceDE/>
              <w:autoSpaceDN/>
              <w:bidi w:val="0"/>
              <w:adjustRightInd/>
              <w:snapToGrid/>
              <w:spacing w:line="300" w:lineRule="auto"/>
              <w:textAlignment w:val="auto"/>
              <w:rPr>
                <w:rFonts w:hint="eastAsia"/>
                <w:highlight w:val="none"/>
              </w:rPr>
            </w:pPr>
            <w:r>
              <w:rPr>
                <w:rFonts w:hint="eastAsia"/>
                <w:highlight w:val="none"/>
                <w:lang w:val="en-US" w:eastAsia="zh-CN"/>
              </w:rPr>
              <w:t>一、</w:t>
            </w:r>
            <w:r>
              <w:rPr>
                <w:rFonts w:hint="eastAsia"/>
                <w:highlight w:val="none"/>
              </w:rPr>
              <w:t>帮面结构：全套包</w:t>
            </w:r>
          </w:p>
          <w:p w14:paraId="72A2ED4F">
            <w:pPr>
              <w:pageBreakBefore w:val="0"/>
              <w:kinsoku/>
              <w:wordWrap/>
              <w:overflowPunct/>
              <w:topLinePunct w:val="0"/>
              <w:autoSpaceDE/>
              <w:autoSpaceDN/>
              <w:bidi w:val="0"/>
              <w:adjustRightInd/>
              <w:snapToGrid/>
              <w:spacing w:line="300" w:lineRule="auto"/>
              <w:textAlignment w:val="auto"/>
              <w:rPr>
                <w:rFonts w:hint="eastAsia"/>
                <w:highlight w:val="none"/>
              </w:rPr>
            </w:pPr>
            <w:r>
              <w:rPr>
                <w:rFonts w:hint="eastAsia"/>
                <w:highlight w:val="none"/>
                <w:lang w:val="en-US" w:eastAsia="zh-CN"/>
              </w:rPr>
              <w:t>二、</w:t>
            </w:r>
            <w:r>
              <w:rPr>
                <w:rFonts w:hint="eastAsia"/>
                <w:highlight w:val="none"/>
              </w:rPr>
              <w:t>帮底组合：胶粘</w:t>
            </w:r>
          </w:p>
          <w:p w14:paraId="2A9A9F8B">
            <w:pPr>
              <w:pageBreakBefore w:val="0"/>
              <w:kinsoku/>
              <w:wordWrap/>
              <w:overflowPunct/>
              <w:topLinePunct w:val="0"/>
              <w:autoSpaceDE/>
              <w:autoSpaceDN/>
              <w:bidi w:val="0"/>
              <w:adjustRightInd/>
              <w:snapToGrid/>
              <w:spacing w:line="300" w:lineRule="auto"/>
              <w:textAlignment w:val="auto"/>
              <w:rPr>
                <w:rFonts w:hint="eastAsia"/>
                <w:highlight w:val="none"/>
              </w:rPr>
            </w:pPr>
            <w:r>
              <w:rPr>
                <w:rFonts w:hint="eastAsia"/>
                <w:highlight w:val="none"/>
                <w:lang w:val="en-US" w:eastAsia="zh-CN"/>
              </w:rPr>
              <w:t>三、</w:t>
            </w:r>
            <w:r>
              <w:rPr>
                <w:rFonts w:hint="eastAsia"/>
                <w:highlight w:val="none"/>
              </w:rPr>
              <w:t>执行标准：QB/T2955-2017《休闲鞋》</w:t>
            </w:r>
          </w:p>
          <w:p w14:paraId="4FB2FAA8">
            <w:pPr>
              <w:pageBreakBefore w:val="0"/>
              <w:kinsoku/>
              <w:wordWrap/>
              <w:overflowPunct/>
              <w:topLinePunct w:val="0"/>
              <w:autoSpaceDE/>
              <w:autoSpaceDN/>
              <w:bidi w:val="0"/>
              <w:adjustRightInd/>
              <w:snapToGrid/>
              <w:spacing w:line="300" w:lineRule="auto"/>
              <w:textAlignment w:val="auto"/>
              <w:rPr>
                <w:rFonts w:hint="eastAsia"/>
                <w:highlight w:val="none"/>
              </w:rPr>
            </w:pPr>
            <w:r>
              <w:rPr>
                <w:rFonts w:hint="eastAsia"/>
                <w:highlight w:val="none"/>
                <w:lang w:val="en-US" w:eastAsia="zh-CN"/>
              </w:rPr>
              <w:t>四、</w:t>
            </w:r>
            <w:r>
              <w:rPr>
                <w:rFonts w:hint="eastAsia"/>
                <w:highlight w:val="none"/>
              </w:rPr>
              <w:t>产品整体要求：</w:t>
            </w:r>
          </w:p>
          <w:p w14:paraId="48D61EB0">
            <w:pPr>
              <w:pageBreakBefore w:val="0"/>
              <w:kinsoku/>
              <w:wordWrap/>
              <w:overflowPunct/>
              <w:topLinePunct w:val="0"/>
              <w:autoSpaceDE/>
              <w:autoSpaceDN/>
              <w:bidi w:val="0"/>
              <w:adjustRightInd/>
              <w:snapToGrid/>
              <w:spacing w:line="300" w:lineRule="auto"/>
              <w:textAlignment w:val="auto"/>
              <w:rPr>
                <w:rFonts w:hint="eastAsia"/>
                <w:highlight w:val="none"/>
              </w:rPr>
            </w:pPr>
            <w:r>
              <w:rPr>
                <w:rFonts w:hint="eastAsia"/>
                <w:highlight w:val="none"/>
              </w:rPr>
              <w:t>1.同双鞋相同部位色泽、厚度、绒毛粗细、花纹应基本一致。</w:t>
            </w:r>
          </w:p>
          <w:p w14:paraId="29CAE9C2">
            <w:pPr>
              <w:pageBreakBefore w:val="0"/>
              <w:kinsoku/>
              <w:wordWrap/>
              <w:overflowPunct/>
              <w:topLinePunct w:val="0"/>
              <w:autoSpaceDE/>
              <w:autoSpaceDN/>
              <w:bidi w:val="0"/>
              <w:adjustRightInd/>
              <w:snapToGrid/>
              <w:spacing w:line="300" w:lineRule="auto"/>
              <w:textAlignment w:val="auto"/>
              <w:rPr>
                <w:rFonts w:hint="eastAsia"/>
                <w:highlight w:val="none"/>
              </w:rPr>
            </w:pPr>
            <w:r>
              <w:rPr>
                <w:rFonts w:hint="eastAsia"/>
                <w:highlight w:val="none"/>
              </w:rPr>
              <w:t xml:space="preserve">2.可有不明显的轻微缺陷，但不应有裂面、裂浆（裂纹革等特殊纹除外）露帮脚、白霜。 </w:t>
            </w:r>
          </w:p>
          <w:p w14:paraId="7DB4B0F8">
            <w:pPr>
              <w:pageBreakBefore w:val="0"/>
              <w:kinsoku/>
              <w:wordWrap/>
              <w:overflowPunct/>
              <w:topLinePunct w:val="0"/>
              <w:autoSpaceDE/>
              <w:autoSpaceDN/>
              <w:bidi w:val="0"/>
              <w:adjustRightInd/>
              <w:snapToGrid/>
              <w:spacing w:line="300" w:lineRule="auto"/>
              <w:textAlignment w:val="auto"/>
              <w:rPr>
                <w:rFonts w:hint="eastAsia"/>
                <w:highlight w:val="none"/>
              </w:rPr>
            </w:pPr>
            <w:r>
              <w:rPr>
                <w:rFonts w:hint="eastAsia"/>
                <w:highlight w:val="none"/>
              </w:rPr>
              <w:t>3.不应有伤残，次要部位允许有轻微松面。</w:t>
            </w:r>
          </w:p>
          <w:p w14:paraId="211D11AD">
            <w:pPr>
              <w:pageBreakBefore w:val="0"/>
              <w:kinsoku/>
              <w:wordWrap/>
              <w:overflowPunct/>
              <w:topLinePunct w:val="0"/>
              <w:autoSpaceDE/>
              <w:autoSpaceDN/>
              <w:bidi w:val="0"/>
              <w:adjustRightInd/>
              <w:snapToGrid/>
              <w:spacing w:line="300" w:lineRule="auto"/>
              <w:textAlignment w:val="auto"/>
              <w:rPr>
                <w:rFonts w:hint="eastAsia"/>
                <w:highlight w:val="none"/>
              </w:rPr>
            </w:pPr>
            <w:r>
              <w:rPr>
                <w:rFonts w:hint="eastAsia"/>
                <w:highlight w:val="none"/>
              </w:rPr>
              <w:t>4.不应有深浅材料串色风险。</w:t>
            </w:r>
          </w:p>
          <w:p w14:paraId="530FC7BE">
            <w:pPr>
              <w:pageBreakBefore w:val="0"/>
              <w:kinsoku/>
              <w:wordWrap/>
              <w:overflowPunct/>
              <w:topLinePunct w:val="0"/>
              <w:autoSpaceDE/>
              <w:autoSpaceDN/>
              <w:bidi w:val="0"/>
              <w:adjustRightInd/>
              <w:snapToGrid/>
              <w:spacing w:line="300" w:lineRule="auto"/>
              <w:textAlignment w:val="auto"/>
              <w:rPr>
                <w:rFonts w:hint="eastAsia"/>
                <w:highlight w:val="none"/>
              </w:rPr>
            </w:pPr>
            <w:r>
              <w:rPr>
                <w:rFonts w:hint="eastAsia"/>
                <w:highlight w:val="none"/>
              </w:rPr>
              <w:t>5. 耐折性能：40000次无异常，</w:t>
            </w:r>
          </w:p>
          <w:p w14:paraId="60FB0F25">
            <w:pPr>
              <w:pageBreakBefore w:val="0"/>
              <w:kinsoku/>
              <w:wordWrap/>
              <w:overflowPunct/>
              <w:topLinePunct w:val="0"/>
              <w:autoSpaceDE/>
              <w:autoSpaceDN/>
              <w:bidi w:val="0"/>
              <w:adjustRightInd/>
              <w:snapToGrid/>
              <w:spacing w:line="300" w:lineRule="auto"/>
              <w:textAlignment w:val="auto"/>
              <w:rPr>
                <w:rFonts w:hint="eastAsia"/>
                <w:highlight w:val="none"/>
                <w:lang w:val="en-US" w:eastAsia="zh-CN"/>
              </w:rPr>
            </w:pPr>
            <w:r>
              <w:rPr>
                <w:rFonts w:hint="eastAsia"/>
                <w:highlight w:val="none"/>
                <w:lang w:val="en-US" w:eastAsia="zh-CN"/>
              </w:rPr>
              <w:t>五、鞋面，夹里，鞋垫，鞋带：</w:t>
            </w:r>
          </w:p>
          <w:p w14:paraId="6B7E6C0E">
            <w:pPr>
              <w:pageBreakBefore w:val="0"/>
              <w:kinsoku/>
              <w:wordWrap/>
              <w:overflowPunct/>
              <w:topLinePunct w:val="0"/>
              <w:autoSpaceDE/>
              <w:autoSpaceDN/>
              <w:bidi w:val="0"/>
              <w:adjustRightInd/>
              <w:snapToGrid/>
              <w:spacing w:line="300" w:lineRule="auto"/>
              <w:textAlignment w:val="auto"/>
              <w:rPr>
                <w:rFonts w:hint="eastAsia"/>
                <w:highlight w:val="none"/>
                <w:lang w:val="en-US" w:eastAsia="zh-CN"/>
              </w:rPr>
            </w:pPr>
            <w:r>
              <w:rPr>
                <w:rFonts w:hint="eastAsia"/>
                <w:highlight w:val="none"/>
                <w:lang w:val="en-US" w:eastAsia="zh-CN"/>
              </w:rPr>
              <w:t>1.可分解芳香胺染料：纺织品禁用，皮革≤30mg/kg</w:t>
            </w:r>
          </w:p>
          <w:p w14:paraId="51E169ED">
            <w:pPr>
              <w:pageBreakBefore w:val="0"/>
              <w:kinsoku/>
              <w:wordWrap/>
              <w:overflowPunct/>
              <w:topLinePunct w:val="0"/>
              <w:autoSpaceDE/>
              <w:autoSpaceDN/>
              <w:bidi w:val="0"/>
              <w:adjustRightInd/>
              <w:snapToGrid/>
              <w:spacing w:line="300" w:lineRule="auto"/>
              <w:textAlignment w:val="auto"/>
              <w:rPr>
                <w:rFonts w:hint="eastAsia"/>
                <w:highlight w:val="none"/>
                <w:lang w:val="en-US" w:eastAsia="zh-CN"/>
              </w:rPr>
            </w:pPr>
            <w:r>
              <w:rPr>
                <w:rFonts w:hint="eastAsia"/>
                <w:highlight w:val="none"/>
                <w:lang w:val="en-US" w:eastAsia="zh-CN"/>
              </w:rPr>
              <w:t>2.游离或可部分分解的甲醛：小于等于75mg/kg</w:t>
            </w:r>
          </w:p>
          <w:p w14:paraId="5E830C33">
            <w:pPr>
              <w:pageBreakBefore w:val="0"/>
              <w:kinsoku/>
              <w:wordWrap/>
              <w:overflowPunct/>
              <w:topLinePunct w:val="0"/>
              <w:autoSpaceDE/>
              <w:autoSpaceDN/>
              <w:bidi w:val="0"/>
              <w:adjustRightInd/>
              <w:snapToGrid/>
              <w:spacing w:line="300" w:lineRule="auto"/>
              <w:textAlignment w:val="auto"/>
              <w:rPr>
                <w:rFonts w:hint="default"/>
                <w:highlight w:val="none"/>
                <w:lang w:val="en-US" w:eastAsia="zh-CN"/>
              </w:rPr>
            </w:pPr>
            <w:r>
              <w:rPr>
                <w:rFonts w:hint="eastAsia"/>
                <w:b/>
                <w:bCs/>
                <w:highlight w:val="none"/>
                <w:lang w:val="en-US" w:eastAsia="zh-CN"/>
              </w:rPr>
              <w:t>（响应文件中需提供国家认可的有资质的第三方机构出具的检测报告或质检报告复印件并加盖供应商公章。无检测报告或检测报告技术指标不满足采购需求的视为无效响应。报告原件备查）</w:t>
            </w:r>
          </w:p>
          <w:p w14:paraId="46126F9B">
            <w:pPr>
              <w:pageBreakBefore w:val="0"/>
              <w:kinsoku/>
              <w:wordWrap/>
              <w:overflowPunct/>
              <w:topLinePunct w:val="0"/>
              <w:autoSpaceDE/>
              <w:autoSpaceDN/>
              <w:bidi w:val="0"/>
              <w:adjustRightInd/>
              <w:snapToGrid/>
              <w:spacing w:line="300" w:lineRule="auto"/>
              <w:textAlignment w:val="auto"/>
              <w:rPr>
                <w:rFonts w:hint="eastAsia"/>
                <w:highlight w:val="none"/>
                <w:lang w:eastAsia="zh-CN"/>
              </w:rPr>
            </w:pPr>
            <w:r>
              <w:rPr>
                <w:rFonts w:hint="eastAsia"/>
                <w:highlight w:val="none"/>
                <w:lang w:val="en-US" w:eastAsia="zh-CN"/>
              </w:rPr>
              <w:t>六、</w:t>
            </w:r>
            <w:r>
              <w:rPr>
                <w:rFonts w:hint="eastAsia"/>
                <w:highlight w:val="none"/>
              </w:rPr>
              <w:t>鞋帮面主料</w:t>
            </w:r>
            <w:r>
              <w:rPr>
                <w:rFonts w:hint="eastAsia"/>
                <w:highlight w:val="none"/>
                <w:lang w:eastAsia="zh-CN"/>
              </w:rPr>
              <w:t>：白色剖层牛皮革，厚度1.3-1.5mm，轻度防污（达到2-3级）</w:t>
            </w:r>
            <w:r>
              <w:rPr>
                <w:rFonts w:hint="eastAsia"/>
                <w:b/>
                <w:bCs/>
                <w:highlight w:val="none"/>
                <w:lang w:val="en-US" w:eastAsia="zh-CN"/>
              </w:rPr>
              <w:t>（响应文件中需提供国家认可的有资质的第三方机构出具的检测报告或质检报告复印件并加盖供应商公章。无检测报告或检测报告技术指标不满足采购需求的视为无效响应。报告原件备查）</w:t>
            </w:r>
            <w:r>
              <w:rPr>
                <w:rFonts w:hint="eastAsia"/>
                <w:highlight w:val="none"/>
                <w:lang w:eastAsia="zh-CN"/>
              </w:rPr>
              <w:t>、易于打理。</w:t>
            </w:r>
          </w:p>
          <w:p w14:paraId="0C840EA7">
            <w:pPr>
              <w:pageBreakBefore w:val="0"/>
              <w:kinsoku/>
              <w:wordWrap/>
              <w:overflowPunct/>
              <w:topLinePunct w:val="0"/>
              <w:autoSpaceDE/>
              <w:autoSpaceDN/>
              <w:bidi w:val="0"/>
              <w:adjustRightInd/>
              <w:snapToGrid/>
              <w:spacing w:line="300" w:lineRule="auto"/>
              <w:textAlignment w:val="auto"/>
              <w:rPr>
                <w:rFonts w:hint="default"/>
                <w:highlight w:val="none"/>
                <w:lang w:val="en-US" w:eastAsia="zh-CN"/>
              </w:rPr>
            </w:pPr>
            <w:r>
              <w:rPr>
                <w:rFonts w:hint="eastAsia"/>
                <w:highlight w:val="none"/>
                <w:lang w:val="en-US" w:eastAsia="zh-CN"/>
              </w:rPr>
              <w:t>七、</w:t>
            </w:r>
            <w:r>
              <w:rPr>
                <w:rFonts w:hint="eastAsia"/>
                <w:highlight w:val="none"/>
                <w:lang w:eastAsia="zh-CN"/>
              </w:rPr>
              <w:t>鞋帮面内外侧配料：白色涤纶三明治网布，厚度1.0-1.2mm，柔软、透气。耐摩擦色牢度：反面湿擦：≥3级;汗液擦色：≥2-3级</w:t>
            </w:r>
            <w:r>
              <w:rPr>
                <w:rFonts w:hint="eastAsia"/>
                <w:b/>
                <w:bCs/>
                <w:highlight w:val="none"/>
                <w:lang w:val="en-US" w:eastAsia="zh-CN"/>
              </w:rPr>
              <w:t>（响应文件中需提供国家认可的有资质的第三方机构出具的检测报告或质检报告复印件并加盖供应商公章。无检测报告或检测报告技术指标不满足采购需求的视为无效响应。报告原件备查）</w:t>
            </w:r>
          </w:p>
          <w:p w14:paraId="702B6DEF">
            <w:pPr>
              <w:pageBreakBefore w:val="0"/>
              <w:kinsoku/>
              <w:wordWrap/>
              <w:overflowPunct/>
              <w:topLinePunct w:val="0"/>
              <w:autoSpaceDE/>
              <w:autoSpaceDN/>
              <w:bidi w:val="0"/>
              <w:adjustRightInd/>
              <w:snapToGrid/>
              <w:spacing w:line="300" w:lineRule="auto"/>
              <w:textAlignment w:val="auto"/>
              <w:rPr>
                <w:rFonts w:hint="eastAsia"/>
                <w:highlight w:val="none"/>
                <w:lang w:eastAsia="zh-CN"/>
              </w:rPr>
            </w:pPr>
            <w:r>
              <w:rPr>
                <w:rFonts w:hint="eastAsia"/>
                <w:highlight w:val="none"/>
                <w:lang w:val="en-US" w:eastAsia="zh-CN"/>
              </w:rPr>
              <w:t>八、</w:t>
            </w:r>
            <w:r>
              <w:rPr>
                <w:rFonts w:hint="eastAsia"/>
                <w:highlight w:val="none"/>
                <w:lang w:eastAsia="zh-CN"/>
              </w:rPr>
              <w:t>鞋帮内里：涤纶细纹网布，0.8mm厚+160g佳积布，柔软、透气、吸汗、亲肤。耐摩擦色牢度：反面湿擦：≥3级;汗液擦色：≥2-3级</w:t>
            </w:r>
            <w:r>
              <w:rPr>
                <w:rFonts w:hint="eastAsia"/>
                <w:b/>
                <w:bCs/>
                <w:highlight w:val="none"/>
                <w:lang w:val="en-US" w:eastAsia="zh-CN"/>
              </w:rPr>
              <w:t>（响应文件中需提供国家认可的有资质的第三方机构出具的检测报告或质检报告复印件并加盖供应商公章。无检测报告或检测报告技术指标不满足采购需求的视为无效响应。报告原件备查）</w:t>
            </w:r>
          </w:p>
          <w:p w14:paraId="596F1210">
            <w:pPr>
              <w:pageBreakBefore w:val="0"/>
              <w:kinsoku/>
              <w:wordWrap/>
              <w:overflowPunct/>
              <w:topLinePunct w:val="0"/>
              <w:autoSpaceDE/>
              <w:autoSpaceDN/>
              <w:bidi w:val="0"/>
              <w:adjustRightInd/>
              <w:snapToGrid/>
              <w:spacing w:line="300" w:lineRule="auto"/>
              <w:textAlignment w:val="auto"/>
              <w:rPr>
                <w:rFonts w:hint="eastAsia"/>
                <w:highlight w:val="none"/>
                <w:lang w:val="en-US" w:eastAsia="zh-CN"/>
              </w:rPr>
            </w:pPr>
            <w:r>
              <w:rPr>
                <w:rFonts w:hint="eastAsia"/>
                <w:highlight w:val="none"/>
                <w:lang w:val="en-US" w:eastAsia="zh-CN"/>
              </w:rPr>
              <w:t>九、</w:t>
            </w:r>
            <w:r>
              <w:rPr>
                <w:rFonts w:hint="eastAsia"/>
                <w:highlight w:val="none"/>
                <w:lang w:eastAsia="zh-CN"/>
              </w:rPr>
              <w:t>鞋外底</w:t>
            </w:r>
            <w:r>
              <w:rPr>
                <w:rFonts w:hint="eastAsia"/>
                <w:highlight w:val="none"/>
                <w:lang w:val="en-US" w:eastAsia="zh-CN"/>
              </w:rPr>
              <w:t>:橡胶成型大底,前掌厚度12mm  后跟厚度25mm,耐磨、防滑、耐黄变、轻便 。</w:t>
            </w:r>
          </w:p>
          <w:p w14:paraId="7E109D90">
            <w:pPr>
              <w:pageBreakBefore w:val="0"/>
              <w:kinsoku/>
              <w:wordWrap/>
              <w:overflowPunct/>
              <w:topLinePunct w:val="0"/>
              <w:autoSpaceDE/>
              <w:autoSpaceDN/>
              <w:bidi w:val="0"/>
              <w:adjustRightInd/>
              <w:snapToGrid/>
              <w:spacing w:line="300" w:lineRule="auto"/>
              <w:textAlignment w:val="auto"/>
              <w:rPr>
                <w:rFonts w:hint="eastAsia"/>
                <w:highlight w:val="none"/>
                <w:lang w:val="en-US" w:eastAsia="zh-CN"/>
              </w:rPr>
            </w:pPr>
            <w:r>
              <w:rPr>
                <w:rFonts w:hint="eastAsia"/>
                <w:highlight w:val="none"/>
                <w:lang w:val="en-US" w:eastAsia="zh-CN"/>
              </w:rPr>
              <w:t>十、外底耐磨性能：橡胶材料≤12mm。</w:t>
            </w:r>
          </w:p>
          <w:p w14:paraId="672DA5D2">
            <w:pPr>
              <w:pageBreakBefore w:val="0"/>
              <w:kinsoku/>
              <w:wordWrap/>
              <w:overflowPunct/>
              <w:topLinePunct w:val="0"/>
              <w:autoSpaceDE/>
              <w:autoSpaceDN/>
              <w:bidi w:val="0"/>
              <w:adjustRightInd/>
              <w:snapToGrid/>
              <w:spacing w:line="300" w:lineRule="auto"/>
              <w:textAlignment w:val="auto"/>
              <w:rPr>
                <w:rFonts w:hint="eastAsia"/>
                <w:highlight w:val="none"/>
                <w:lang w:val="en-US" w:eastAsia="zh-CN"/>
              </w:rPr>
            </w:pPr>
            <w:r>
              <w:rPr>
                <w:rFonts w:hint="eastAsia"/>
                <w:highlight w:val="none"/>
                <w:lang w:val="en-US" w:eastAsia="zh-CN"/>
              </w:rPr>
              <w:t>十一、防滑性能：湿态≥0.30；干态：≥0.40</w:t>
            </w:r>
            <w:r>
              <w:rPr>
                <w:rFonts w:hint="eastAsia"/>
                <w:b/>
                <w:bCs/>
                <w:highlight w:val="none"/>
                <w:lang w:val="en-US" w:eastAsia="zh-CN"/>
              </w:rPr>
              <w:t>（响应文件中需提供国家认可的有资质的第三方机构出具的检测报告或质检报告复印件并加盖供应商公章。无检测报告或检测报告技术指标不满足采购需求的视为无效响应。报告原件备查）</w:t>
            </w:r>
          </w:p>
          <w:p w14:paraId="5B69E174">
            <w:pPr>
              <w:pageBreakBefore w:val="0"/>
              <w:kinsoku/>
              <w:wordWrap/>
              <w:overflowPunct/>
              <w:topLinePunct w:val="0"/>
              <w:autoSpaceDE/>
              <w:autoSpaceDN/>
              <w:bidi w:val="0"/>
              <w:adjustRightInd/>
              <w:snapToGrid/>
              <w:spacing w:line="300" w:lineRule="auto"/>
              <w:textAlignment w:val="auto"/>
              <w:rPr>
                <w:rFonts w:hint="eastAsia"/>
                <w:b/>
                <w:bCs/>
                <w:highlight w:val="none"/>
                <w:lang w:val="en-US" w:eastAsia="zh-CN"/>
              </w:rPr>
            </w:pPr>
            <w:r>
              <w:rPr>
                <w:rFonts w:hint="eastAsia"/>
                <w:highlight w:val="none"/>
                <w:lang w:val="en-US" w:eastAsia="zh-CN"/>
              </w:rPr>
              <w:t>十二、耐黄变：≥4级（符合HGT3689-2014标准）</w:t>
            </w:r>
            <w:r>
              <w:rPr>
                <w:rFonts w:hint="eastAsia"/>
                <w:b/>
                <w:bCs/>
                <w:highlight w:val="none"/>
                <w:lang w:val="en-US" w:eastAsia="zh-CN"/>
              </w:rPr>
              <w:t>（响应文件中需提供国家认可的有资质的第三方机构出具的检测报告或质检报告复印件并加盖供应商公章。无检测报告或检测报告技术指标不满足采购需求的视为无效响应。报告原件备查）</w:t>
            </w:r>
          </w:p>
          <w:p w14:paraId="76DD9164">
            <w:pPr>
              <w:pageBreakBefore w:val="0"/>
              <w:kinsoku/>
              <w:wordWrap/>
              <w:overflowPunct/>
              <w:topLinePunct w:val="0"/>
              <w:autoSpaceDE/>
              <w:autoSpaceDN/>
              <w:bidi w:val="0"/>
              <w:adjustRightInd/>
              <w:snapToGrid/>
              <w:spacing w:line="300" w:lineRule="auto"/>
              <w:textAlignment w:val="auto"/>
              <w:rPr>
                <w:rFonts w:hint="eastAsia"/>
                <w:highlight w:val="none"/>
                <w:lang w:val="en-US" w:eastAsia="zh-CN"/>
              </w:rPr>
            </w:pPr>
            <w:r>
              <w:rPr>
                <w:rFonts w:hint="eastAsia"/>
                <w:highlight w:val="none"/>
                <w:lang w:val="en-US" w:eastAsia="zh-CN"/>
              </w:rPr>
              <w:t>十三、耐折性能：屈挠4万次，预割口≤15.0mm折后新裂纹≤5mm且不超过3处。</w:t>
            </w:r>
            <w:r>
              <w:rPr>
                <w:rFonts w:hint="eastAsia"/>
                <w:b/>
                <w:bCs/>
                <w:highlight w:val="none"/>
                <w:lang w:val="en-US" w:eastAsia="zh-CN"/>
              </w:rPr>
              <w:t>（响应文件中需提供国家认可的有资质的第三方机构出具的检测报告或质检报告复印件并加盖供应商公章。无检测报告或检测报告技术指标不满足采购需求的视为无效响应。报告原件备查）</w:t>
            </w:r>
          </w:p>
          <w:p w14:paraId="611FA817">
            <w:pPr>
              <w:pageBreakBefore w:val="0"/>
              <w:kinsoku/>
              <w:wordWrap/>
              <w:overflowPunct/>
              <w:topLinePunct w:val="0"/>
              <w:autoSpaceDE/>
              <w:autoSpaceDN/>
              <w:bidi w:val="0"/>
              <w:adjustRightInd/>
              <w:snapToGrid/>
              <w:spacing w:line="300" w:lineRule="auto"/>
              <w:textAlignment w:val="auto"/>
              <w:rPr>
                <w:rFonts w:hint="eastAsia"/>
                <w:highlight w:val="none"/>
                <w:lang w:val="en-US" w:eastAsia="zh-CN"/>
              </w:rPr>
            </w:pPr>
            <w:r>
              <w:rPr>
                <w:rFonts w:hint="eastAsia"/>
                <w:highlight w:val="none"/>
                <w:lang w:val="en-US" w:eastAsia="zh-CN"/>
              </w:rPr>
              <w:t>十四、外底和外中底粘合强度（N/mm）：≥2.0</w:t>
            </w:r>
          </w:p>
          <w:p w14:paraId="10FBDCF5">
            <w:pPr>
              <w:pageBreakBefore w:val="0"/>
              <w:kinsoku/>
              <w:wordWrap/>
              <w:overflowPunct/>
              <w:topLinePunct w:val="0"/>
              <w:autoSpaceDE/>
              <w:autoSpaceDN/>
              <w:bidi w:val="0"/>
              <w:adjustRightInd/>
              <w:snapToGrid/>
              <w:spacing w:line="300" w:lineRule="auto"/>
              <w:textAlignment w:val="auto"/>
              <w:rPr>
                <w:rFonts w:hint="eastAsia"/>
                <w:highlight w:val="none"/>
                <w:lang w:val="en-US" w:eastAsia="zh-CN"/>
              </w:rPr>
            </w:pPr>
            <w:r>
              <w:rPr>
                <w:rFonts w:hint="eastAsia"/>
                <w:highlight w:val="none"/>
                <w:lang w:val="en-US" w:eastAsia="zh-CN"/>
              </w:rPr>
              <w:t>十五、</w:t>
            </w:r>
            <w:r>
              <w:rPr>
                <w:rFonts w:hint="default"/>
                <w:highlight w:val="none"/>
                <w:lang w:val="en-US" w:eastAsia="zh-CN"/>
              </w:rPr>
              <w:t>鞋内底（套包底板）</w:t>
            </w:r>
            <w:r>
              <w:rPr>
                <w:rFonts w:hint="eastAsia"/>
                <w:highlight w:val="none"/>
                <w:lang w:val="en-US" w:eastAsia="zh-CN"/>
              </w:rPr>
              <w:t>:丽新布复合海绵,1.5mm厚丽新布+3mm厚海绵,采用天然纤维制成的条纹织布，具有柔软、透气、舒适的特点，适合贴身穿着</w:t>
            </w:r>
          </w:p>
          <w:p w14:paraId="3B2C88B2">
            <w:pPr>
              <w:pageBreakBefore w:val="0"/>
              <w:kinsoku/>
              <w:wordWrap/>
              <w:overflowPunct/>
              <w:topLinePunct w:val="0"/>
              <w:autoSpaceDE/>
              <w:autoSpaceDN/>
              <w:bidi w:val="0"/>
              <w:adjustRightInd/>
              <w:snapToGrid/>
              <w:spacing w:line="300" w:lineRule="auto"/>
              <w:textAlignment w:val="auto"/>
              <w:rPr>
                <w:rFonts w:hint="eastAsia"/>
                <w:highlight w:val="none"/>
                <w:lang w:val="en-US" w:eastAsia="zh-CN"/>
              </w:rPr>
            </w:pPr>
            <w:r>
              <w:rPr>
                <w:rFonts w:hint="eastAsia"/>
                <w:highlight w:val="none"/>
                <w:lang w:val="en-US" w:eastAsia="zh-CN"/>
              </w:rPr>
              <w:t>十六、</w:t>
            </w:r>
            <w:r>
              <w:rPr>
                <w:rFonts w:hint="default"/>
                <w:highlight w:val="none"/>
                <w:lang w:val="en-US" w:eastAsia="zh-CN"/>
              </w:rPr>
              <w:t>鞋垫面</w:t>
            </w:r>
            <w:r>
              <w:rPr>
                <w:rFonts w:hint="eastAsia"/>
                <w:highlight w:val="none"/>
                <w:lang w:val="en-US" w:eastAsia="zh-CN"/>
              </w:rPr>
              <w:t>:涤纶细纹网布,0.8mm厚+160g佳积布,化检要求与耐摩擦色牢度：与前帮里一致</w:t>
            </w:r>
          </w:p>
          <w:p w14:paraId="15AAFAF7">
            <w:pPr>
              <w:pageBreakBefore w:val="0"/>
              <w:kinsoku/>
              <w:wordWrap/>
              <w:overflowPunct/>
              <w:topLinePunct w:val="0"/>
              <w:autoSpaceDE/>
              <w:autoSpaceDN/>
              <w:bidi w:val="0"/>
              <w:adjustRightInd/>
              <w:snapToGrid/>
              <w:spacing w:line="300" w:lineRule="auto"/>
              <w:textAlignment w:val="auto"/>
              <w:rPr>
                <w:rFonts w:hint="eastAsia"/>
                <w:highlight w:val="none"/>
                <w:lang w:val="en-US" w:eastAsia="zh-CN"/>
              </w:rPr>
            </w:pPr>
            <w:r>
              <w:rPr>
                <w:rFonts w:hint="eastAsia"/>
                <w:highlight w:val="none"/>
                <w:lang w:val="en-US" w:eastAsia="zh-CN"/>
              </w:rPr>
              <w:t>十七、</w:t>
            </w:r>
            <w:r>
              <w:rPr>
                <w:rFonts w:hint="default"/>
                <w:highlight w:val="none"/>
                <w:lang w:val="en-US" w:eastAsia="zh-CN"/>
              </w:rPr>
              <w:t>鞋垫</w:t>
            </w:r>
            <w:r>
              <w:rPr>
                <w:rFonts w:hint="eastAsia"/>
                <w:highlight w:val="none"/>
                <w:lang w:val="en-US" w:eastAsia="zh-CN"/>
              </w:rPr>
              <w:t>:欧斯耐发泡,前5mm后8mm厚欧斯耐,发泡一体成型，足弓位及后跟位具有脚型设计</w:t>
            </w:r>
          </w:p>
          <w:p w14:paraId="2431BB5C">
            <w:pPr>
              <w:pageBreakBefore w:val="0"/>
              <w:kinsoku/>
              <w:wordWrap/>
              <w:overflowPunct/>
              <w:topLinePunct w:val="0"/>
              <w:autoSpaceDE/>
              <w:autoSpaceDN/>
              <w:bidi w:val="0"/>
              <w:adjustRightInd/>
              <w:snapToGrid/>
              <w:spacing w:line="300" w:lineRule="auto"/>
              <w:textAlignment w:val="auto"/>
              <w:rPr>
                <w:rFonts w:hint="eastAsia"/>
                <w:highlight w:val="none"/>
                <w:lang w:val="en-US" w:eastAsia="zh-CN"/>
              </w:rPr>
            </w:pPr>
            <w:r>
              <w:rPr>
                <w:rFonts w:hint="eastAsia"/>
                <w:highlight w:val="none"/>
                <w:lang w:val="en-US" w:eastAsia="zh-CN"/>
              </w:rPr>
              <w:t>十八、</w:t>
            </w:r>
            <w:r>
              <w:rPr>
                <w:rFonts w:hint="default"/>
                <w:highlight w:val="none"/>
                <w:lang w:val="en-US" w:eastAsia="zh-CN"/>
              </w:rPr>
              <w:t>缝纫线</w:t>
            </w:r>
            <w:r>
              <w:rPr>
                <w:rFonts w:hint="eastAsia"/>
                <w:highlight w:val="none"/>
                <w:lang w:val="en-US" w:eastAsia="zh-CN"/>
              </w:rPr>
              <w:t>:符合QB/T2955-2017《休闲鞋》的行业标准</w:t>
            </w:r>
          </w:p>
          <w:p w14:paraId="0D8957FD">
            <w:pPr>
              <w:pageBreakBefore w:val="0"/>
              <w:numPr>
                <w:ilvl w:val="0"/>
                <w:numId w:val="3"/>
              </w:numPr>
              <w:kinsoku/>
              <w:wordWrap/>
              <w:overflowPunct/>
              <w:topLinePunct w:val="0"/>
              <w:autoSpaceDE/>
              <w:autoSpaceDN/>
              <w:bidi w:val="0"/>
              <w:adjustRightInd/>
              <w:snapToGrid/>
              <w:spacing w:line="300" w:lineRule="auto"/>
              <w:textAlignment w:val="auto"/>
              <w:rPr>
                <w:rFonts w:hint="eastAsia"/>
                <w:highlight w:val="none"/>
                <w:lang w:val="en-US" w:eastAsia="zh-CN"/>
              </w:rPr>
            </w:pPr>
            <w:r>
              <w:rPr>
                <w:rFonts w:hint="eastAsia"/>
                <w:highlight w:val="none"/>
                <w:lang w:val="en-US" w:eastAsia="zh-CN"/>
              </w:rPr>
              <w:t>缝帮面线:白色40#F2000特品线</w:t>
            </w:r>
          </w:p>
          <w:p w14:paraId="4E6E96E9">
            <w:pPr>
              <w:pageBreakBefore w:val="0"/>
              <w:numPr>
                <w:ilvl w:val="0"/>
                <w:numId w:val="3"/>
              </w:numPr>
              <w:kinsoku/>
              <w:wordWrap/>
              <w:overflowPunct/>
              <w:topLinePunct w:val="0"/>
              <w:autoSpaceDE/>
              <w:autoSpaceDN/>
              <w:bidi w:val="0"/>
              <w:adjustRightInd/>
              <w:snapToGrid/>
              <w:spacing w:line="300" w:lineRule="auto"/>
              <w:textAlignment w:val="auto"/>
              <w:rPr>
                <w:rFonts w:hint="default"/>
                <w:highlight w:val="none"/>
                <w:lang w:val="en-US" w:eastAsia="zh-CN"/>
              </w:rPr>
            </w:pPr>
            <w:r>
              <w:rPr>
                <w:rFonts w:hint="default"/>
                <w:highlight w:val="none"/>
                <w:lang w:val="en-US" w:eastAsia="zh-CN"/>
              </w:rPr>
              <w:t>缝内里线</w:t>
            </w:r>
            <w:r>
              <w:rPr>
                <w:rFonts w:hint="eastAsia"/>
                <w:highlight w:val="none"/>
                <w:lang w:val="en-US" w:eastAsia="zh-CN"/>
              </w:rPr>
              <w:t>:白色80#F2000特品线</w:t>
            </w:r>
          </w:p>
          <w:p w14:paraId="68336C23">
            <w:pPr>
              <w:pageBreakBefore w:val="0"/>
              <w:numPr>
                <w:ilvl w:val="0"/>
                <w:numId w:val="4"/>
              </w:numPr>
              <w:kinsoku/>
              <w:wordWrap/>
              <w:overflowPunct/>
              <w:topLinePunct w:val="0"/>
              <w:autoSpaceDE/>
              <w:autoSpaceDN/>
              <w:bidi w:val="0"/>
              <w:adjustRightInd/>
              <w:snapToGrid/>
              <w:spacing w:line="300" w:lineRule="auto"/>
              <w:textAlignment w:val="auto"/>
              <w:rPr>
                <w:rFonts w:hint="eastAsia"/>
                <w:highlight w:val="none"/>
                <w:lang w:val="en-US" w:eastAsia="zh-CN"/>
              </w:rPr>
            </w:pPr>
            <w:r>
              <w:rPr>
                <w:rFonts w:hint="eastAsia"/>
                <w:highlight w:val="none"/>
                <w:lang w:val="en-US" w:eastAsia="zh-CN"/>
              </w:rPr>
              <w:t>码段：37#----46#</w:t>
            </w:r>
          </w:p>
          <w:p w14:paraId="248AD2D9">
            <w:pPr>
              <w:pStyle w:val="2"/>
              <w:pageBreakBefore w:val="0"/>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b w:val="0"/>
                <w:bCs w:val="0"/>
                <w:kern w:val="2"/>
                <w:sz w:val="21"/>
                <w:szCs w:val="24"/>
                <w:highlight w:val="none"/>
                <w:lang w:val="en-US" w:eastAsia="zh-CN" w:bidi="ar-SA"/>
              </w:rPr>
            </w:pPr>
            <w:r>
              <w:rPr>
                <w:rFonts w:hint="eastAsia" w:ascii="Times New Roman" w:hAnsi="Times New Roman" w:eastAsia="宋体" w:cs="Times New Roman"/>
                <w:b w:val="0"/>
                <w:bCs w:val="0"/>
                <w:kern w:val="2"/>
                <w:sz w:val="21"/>
                <w:szCs w:val="24"/>
                <w:highlight w:val="none"/>
                <w:lang w:val="en-US" w:eastAsia="zh-CN" w:bidi="ar-SA"/>
              </w:rPr>
              <w:t>二十、参考图片（仅作参考）</w:t>
            </w:r>
          </w:p>
          <w:p w14:paraId="7E86A7D1">
            <w:pPr>
              <w:pageBreakBefore w:val="0"/>
              <w:kinsoku/>
              <w:wordWrap/>
              <w:overflowPunct/>
              <w:topLinePunct w:val="0"/>
              <w:autoSpaceDE/>
              <w:autoSpaceDN/>
              <w:bidi w:val="0"/>
              <w:adjustRightInd/>
              <w:snapToGrid/>
              <w:spacing w:line="300" w:lineRule="auto"/>
              <w:jc w:val="center"/>
              <w:textAlignment w:val="auto"/>
              <w:rPr>
                <w:rFonts w:hint="default"/>
                <w:highlight w:val="none"/>
                <w:lang w:val="en-US" w:eastAsia="zh-CN"/>
              </w:rPr>
            </w:pPr>
            <w:r>
              <w:rPr>
                <w:highlight w:val="none"/>
              </w:rPr>
              <w:drawing>
                <wp:inline distT="0" distB="0" distL="114300" distR="114300">
                  <wp:extent cx="2621915" cy="1234440"/>
                  <wp:effectExtent l="0" t="0" r="6985" b="3810"/>
                  <wp:docPr id="225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29" name="Picture 8"/>
                          <pic:cNvPicPr>
                            <a:picLocks noChangeAspect="1"/>
                          </pic:cNvPicPr>
                        </pic:nvPicPr>
                        <pic:blipFill>
                          <a:blip r:embed="rId5"/>
                          <a:stretch>
                            <a:fillRect/>
                          </a:stretch>
                        </pic:blipFill>
                        <pic:spPr>
                          <a:xfrm>
                            <a:off x="0" y="0"/>
                            <a:ext cx="2621915" cy="1234440"/>
                          </a:xfrm>
                          <a:prstGeom prst="rect">
                            <a:avLst/>
                          </a:prstGeom>
                          <a:noFill/>
                          <a:ln w="1">
                            <a:noFill/>
                          </a:ln>
                        </pic:spPr>
                      </pic:pic>
                    </a:graphicData>
                  </a:graphic>
                </wp:inline>
              </w:drawing>
            </w:r>
          </w:p>
        </w:tc>
      </w:tr>
      <w:tr w14:paraId="2A0F8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A8A6FB">
            <w:pPr>
              <w:pageBreakBefore w:val="0"/>
              <w:kinsoku/>
              <w:wordWrap/>
              <w:overflowPunct/>
              <w:topLinePunct w:val="0"/>
              <w:autoSpaceDE/>
              <w:autoSpaceDN/>
              <w:bidi w:val="0"/>
              <w:adjustRightInd/>
              <w:snapToGrid/>
              <w:spacing w:line="300" w:lineRule="auto"/>
              <w:jc w:val="center"/>
              <w:textAlignment w:val="auto"/>
              <w:rPr>
                <w:rFonts w:ascii="宋体" w:hAnsi="宋体"/>
                <w:szCs w:val="21"/>
                <w:highlight w:val="none"/>
              </w:rPr>
            </w:pPr>
            <w:r>
              <w:rPr>
                <w:rFonts w:hint="eastAsia" w:ascii="宋体" w:hAnsi="宋体"/>
                <w:szCs w:val="21"/>
                <w:highlight w:val="none"/>
              </w:rPr>
              <w:t>2</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E4470C">
            <w:pPr>
              <w:pageBreakBefore w:val="0"/>
              <w:kinsoku/>
              <w:wordWrap/>
              <w:overflowPunct/>
              <w:topLinePunct w:val="0"/>
              <w:autoSpaceDE/>
              <w:autoSpaceDN/>
              <w:bidi w:val="0"/>
              <w:adjustRightInd/>
              <w:snapToGrid/>
              <w:spacing w:line="300" w:lineRule="auto"/>
              <w:jc w:val="center"/>
              <w:textAlignment w:val="auto"/>
              <w:rPr>
                <w:rFonts w:ascii="宋体" w:hAnsi="宋体"/>
                <w:szCs w:val="21"/>
                <w:highlight w:val="none"/>
              </w:rPr>
            </w:pPr>
            <w:r>
              <w:rPr>
                <w:rFonts w:hint="eastAsia" w:ascii="宋体" w:hAnsi="宋体"/>
                <w:szCs w:val="21"/>
                <w:highlight w:val="none"/>
              </w:rPr>
              <w:t>护士拖鞋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3D9A9F">
            <w:pPr>
              <w:pageBreakBefore w:val="0"/>
              <w:kinsoku/>
              <w:wordWrap/>
              <w:overflowPunct/>
              <w:topLinePunct w:val="0"/>
              <w:autoSpaceDE/>
              <w:autoSpaceDN/>
              <w:bidi w:val="0"/>
              <w:adjustRightInd/>
              <w:snapToGrid/>
              <w:spacing w:line="300" w:lineRule="auto"/>
              <w:jc w:val="center"/>
              <w:textAlignment w:val="auto"/>
              <w:rPr>
                <w:rFonts w:hint="eastAsia" w:ascii="宋体" w:hAnsi="宋体"/>
                <w:szCs w:val="21"/>
                <w:highlight w:val="none"/>
              </w:rPr>
            </w:pPr>
            <w:r>
              <w:rPr>
                <w:rFonts w:hint="eastAsia" w:ascii="宋体" w:hAnsi="宋体"/>
                <w:szCs w:val="21"/>
                <w:highlight w:val="none"/>
              </w:rPr>
              <w:t>400</w:t>
            </w:r>
          </w:p>
        </w:tc>
        <w:tc>
          <w:tcPr>
            <w:tcW w:w="36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AC4FFD">
            <w:pPr>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szCs w:val="21"/>
                <w:highlight w:val="none"/>
              </w:rPr>
            </w:pPr>
            <w:r>
              <w:rPr>
                <w:rFonts w:hint="eastAsia" w:ascii="宋体" w:hAnsi="宋体"/>
                <w:szCs w:val="21"/>
                <w:highlight w:val="none"/>
                <w:lang w:val="en-US" w:eastAsia="zh-CN"/>
              </w:rPr>
              <w:t>一、</w:t>
            </w:r>
            <w:r>
              <w:rPr>
                <w:rFonts w:hint="eastAsia" w:ascii="宋体" w:hAnsi="宋体"/>
                <w:szCs w:val="21"/>
                <w:highlight w:val="none"/>
              </w:rPr>
              <w:t>帮面结构：一体成型</w:t>
            </w:r>
          </w:p>
          <w:p w14:paraId="58073615">
            <w:pPr>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szCs w:val="21"/>
                <w:highlight w:val="none"/>
              </w:rPr>
            </w:pPr>
            <w:r>
              <w:rPr>
                <w:rFonts w:hint="eastAsia" w:ascii="宋体" w:hAnsi="宋体"/>
                <w:szCs w:val="21"/>
                <w:highlight w:val="none"/>
                <w:lang w:val="en-US" w:eastAsia="zh-CN"/>
              </w:rPr>
              <w:t>二、</w:t>
            </w:r>
            <w:r>
              <w:rPr>
                <w:rFonts w:hint="eastAsia" w:ascii="宋体" w:hAnsi="宋体"/>
                <w:szCs w:val="21"/>
                <w:highlight w:val="none"/>
              </w:rPr>
              <w:t>帮底组合：一体成型</w:t>
            </w:r>
          </w:p>
          <w:p w14:paraId="3171971C">
            <w:pPr>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szCs w:val="21"/>
                <w:highlight w:val="none"/>
              </w:rPr>
            </w:pPr>
            <w:r>
              <w:rPr>
                <w:rFonts w:hint="eastAsia" w:ascii="宋体" w:hAnsi="宋体"/>
                <w:szCs w:val="21"/>
                <w:highlight w:val="none"/>
                <w:lang w:val="en-US" w:eastAsia="zh-CN"/>
              </w:rPr>
              <w:t>三、</w:t>
            </w:r>
            <w:r>
              <w:rPr>
                <w:rFonts w:hint="eastAsia" w:ascii="宋体" w:hAnsi="宋体"/>
                <w:szCs w:val="21"/>
                <w:highlight w:val="none"/>
              </w:rPr>
              <w:t>执行标准：GB 30585-2014《儿童鞋安全技术规范》</w:t>
            </w:r>
            <w:r>
              <w:rPr>
                <w:rFonts w:hint="eastAsia"/>
                <w:b/>
                <w:bCs/>
                <w:highlight w:val="none"/>
                <w:lang w:val="en-US" w:eastAsia="zh-CN"/>
              </w:rPr>
              <w:t>（响应文件中需提供国家认可的有资质的第三方机构出具的检测报告或质检报告复印件并加盖供应商公章。无检测报告或检测报告技术指标不满足采购需求的视为无效响应。报告原件备查）</w:t>
            </w:r>
          </w:p>
          <w:p w14:paraId="6E53626D">
            <w:pPr>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szCs w:val="21"/>
                <w:highlight w:val="none"/>
              </w:rPr>
            </w:pPr>
            <w:r>
              <w:rPr>
                <w:rFonts w:hint="eastAsia" w:ascii="宋体" w:hAnsi="宋体"/>
                <w:szCs w:val="21"/>
                <w:highlight w:val="none"/>
                <w:lang w:val="en-US" w:eastAsia="zh-CN"/>
              </w:rPr>
              <w:t>四、</w:t>
            </w:r>
            <w:r>
              <w:rPr>
                <w:rFonts w:hint="eastAsia" w:ascii="宋体" w:hAnsi="宋体"/>
                <w:szCs w:val="21"/>
                <w:highlight w:val="none"/>
              </w:rPr>
              <w:t>产品整体要求：</w:t>
            </w:r>
          </w:p>
          <w:p w14:paraId="01C98239">
            <w:pPr>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szCs w:val="21"/>
                <w:highlight w:val="none"/>
              </w:rPr>
            </w:pPr>
            <w:r>
              <w:rPr>
                <w:rFonts w:hint="eastAsia" w:ascii="宋体" w:hAnsi="宋体"/>
                <w:szCs w:val="21"/>
                <w:highlight w:val="none"/>
              </w:rPr>
              <w:t>1.同双鞋色泽一致</w:t>
            </w:r>
          </w:p>
          <w:p w14:paraId="37B6B20C">
            <w:pPr>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szCs w:val="21"/>
                <w:highlight w:val="none"/>
              </w:rPr>
            </w:pPr>
            <w:r>
              <w:rPr>
                <w:rFonts w:hint="eastAsia" w:ascii="宋体" w:hAnsi="宋体"/>
                <w:szCs w:val="21"/>
                <w:highlight w:val="none"/>
              </w:rPr>
              <w:t xml:space="preserve">2.整鞋无异味、无气泡 </w:t>
            </w:r>
          </w:p>
          <w:p w14:paraId="2D530F94">
            <w:pPr>
              <w:pageBreakBefore w:val="0"/>
              <w:kinsoku/>
              <w:wordWrap/>
              <w:overflowPunct/>
              <w:topLinePunct w:val="0"/>
              <w:autoSpaceDE/>
              <w:autoSpaceDN/>
              <w:bidi w:val="0"/>
              <w:adjustRightInd/>
              <w:snapToGrid/>
              <w:spacing w:line="300" w:lineRule="auto"/>
              <w:textAlignment w:val="auto"/>
              <w:rPr>
                <w:rFonts w:hint="eastAsia"/>
                <w:highlight w:val="none"/>
              </w:rPr>
            </w:pPr>
            <w:r>
              <w:rPr>
                <w:rFonts w:hint="eastAsia"/>
                <w:highlight w:val="none"/>
                <w:lang w:val="en-US" w:eastAsia="zh-CN"/>
              </w:rPr>
              <w:t>五、</w:t>
            </w:r>
            <w:r>
              <w:rPr>
                <w:rFonts w:hint="eastAsia"/>
                <w:highlight w:val="none"/>
              </w:rPr>
              <w:t>新型环保：</w:t>
            </w:r>
          </w:p>
          <w:p w14:paraId="0BBEB09F">
            <w:pPr>
              <w:pageBreakBefore w:val="0"/>
              <w:kinsoku/>
              <w:wordWrap/>
              <w:overflowPunct/>
              <w:topLinePunct w:val="0"/>
              <w:autoSpaceDE/>
              <w:autoSpaceDN/>
              <w:bidi w:val="0"/>
              <w:adjustRightInd/>
              <w:snapToGrid/>
              <w:spacing w:line="300" w:lineRule="auto"/>
              <w:textAlignment w:val="auto"/>
              <w:rPr>
                <w:rFonts w:hint="eastAsia"/>
                <w:highlight w:val="none"/>
              </w:rPr>
            </w:pPr>
            <w:r>
              <w:rPr>
                <w:rFonts w:hint="eastAsia"/>
                <w:highlight w:val="none"/>
              </w:rPr>
              <w:t>密度0.38mg/mm³</w:t>
            </w:r>
          </w:p>
          <w:p w14:paraId="5796DC1D">
            <w:pPr>
              <w:pageBreakBefore w:val="0"/>
              <w:kinsoku/>
              <w:wordWrap/>
              <w:overflowPunct/>
              <w:topLinePunct w:val="0"/>
              <w:autoSpaceDE/>
              <w:autoSpaceDN/>
              <w:bidi w:val="0"/>
              <w:adjustRightInd/>
              <w:snapToGrid/>
              <w:spacing w:line="300" w:lineRule="auto"/>
              <w:textAlignment w:val="auto"/>
              <w:rPr>
                <w:rFonts w:hint="eastAsia"/>
                <w:highlight w:val="none"/>
              </w:rPr>
            </w:pPr>
            <w:r>
              <w:rPr>
                <w:rFonts w:hint="eastAsia"/>
                <w:highlight w:val="none"/>
              </w:rPr>
              <w:t>DIN耐磨：160⬇mm³</w:t>
            </w:r>
          </w:p>
          <w:p w14:paraId="404A3702">
            <w:pPr>
              <w:pageBreakBefore w:val="0"/>
              <w:kinsoku/>
              <w:wordWrap/>
              <w:overflowPunct/>
              <w:topLinePunct w:val="0"/>
              <w:autoSpaceDE/>
              <w:autoSpaceDN/>
              <w:bidi w:val="0"/>
              <w:adjustRightInd/>
              <w:snapToGrid/>
              <w:spacing w:line="300" w:lineRule="auto"/>
              <w:textAlignment w:val="auto"/>
              <w:rPr>
                <w:rFonts w:hint="eastAsia"/>
                <w:highlight w:val="none"/>
                <w:lang w:eastAsia="zh-CN"/>
              </w:rPr>
            </w:pPr>
            <w:r>
              <w:rPr>
                <w:rFonts w:hint="eastAsia"/>
                <w:highlight w:val="none"/>
                <w:lang w:val="en-US" w:eastAsia="zh-CN"/>
              </w:rPr>
              <w:t>六、</w:t>
            </w:r>
            <w:r>
              <w:rPr>
                <w:rFonts w:hint="eastAsia"/>
                <w:highlight w:val="none"/>
              </w:rPr>
              <w:t>整鞋</w:t>
            </w:r>
            <w:r>
              <w:rPr>
                <w:rFonts w:hint="eastAsia"/>
                <w:highlight w:val="none"/>
                <w:lang w:eastAsia="zh-CN"/>
              </w:rPr>
              <w:t>：新型环保EVA，无异味(异味≤2级) 帮面防穿刺;整鞋透气(前段象鼻孔排气设计，能够有效避免液体流入鞋内);</w:t>
            </w:r>
          </w:p>
          <w:p w14:paraId="3C51AC75">
            <w:pPr>
              <w:pageBreakBefore w:val="0"/>
              <w:kinsoku/>
              <w:wordWrap/>
              <w:overflowPunct/>
              <w:topLinePunct w:val="0"/>
              <w:autoSpaceDE/>
              <w:autoSpaceDN/>
              <w:bidi w:val="0"/>
              <w:adjustRightInd/>
              <w:snapToGrid/>
              <w:spacing w:line="300" w:lineRule="auto"/>
              <w:textAlignment w:val="auto"/>
              <w:rPr>
                <w:rFonts w:hint="eastAsia"/>
                <w:highlight w:val="none"/>
                <w:lang w:eastAsia="zh-CN"/>
              </w:rPr>
            </w:pPr>
            <w:r>
              <w:rPr>
                <w:rFonts w:hint="eastAsia"/>
                <w:highlight w:val="none"/>
                <w:lang w:eastAsia="zh-CN"/>
              </w:rPr>
              <w:t>邻苯二甲酸脂、重金属总量符合国家标准要求</w:t>
            </w:r>
          </w:p>
          <w:p w14:paraId="62DA26B8">
            <w:pPr>
              <w:pageBreakBefore w:val="0"/>
              <w:kinsoku/>
              <w:wordWrap/>
              <w:overflowPunct/>
              <w:topLinePunct w:val="0"/>
              <w:autoSpaceDE/>
              <w:autoSpaceDN/>
              <w:bidi w:val="0"/>
              <w:adjustRightInd/>
              <w:snapToGrid/>
              <w:spacing w:line="300" w:lineRule="auto"/>
              <w:textAlignment w:val="auto"/>
              <w:rPr>
                <w:rFonts w:hint="eastAsia"/>
                <w:highlight w:val="none"/>
                <w:lang w:eastAsia="zh-CN"/>
              </w:rPr>
            </w:pPr>
            <w:r>
              <w:rPr>
                <w:rFonts w:hint="eastAsia"/>
                <w:highlight w:val="none"/>
                <w:lang w:val="en-US" w:eastAsia="zh-CN"/>
              </w:rPr>
              <w:t>七、</w:t>
            </w:r>
            <w:r>
              <w:rPr>
                <w:rFonts w:hint="eastAsia"/>
                <w:highlight w:val="none"/>
                <w:lang w:eastAsia="zh-CN"/>
              </w:rPr>
              <w:t>鞋内底：按摩颗粒设计，有效缓解疲劳</w:t>
            </w:r>
          </w:p>
          <w:p w14:paraId="133B0D47">
            <w:pPr>
              <w:pageBreakBefore w:val="0"/>
              <w:kinsoku/>
              <w:wordWrap/>
              <w:overflowPunct/>
              <w:topLinePunct w:val="0"/>
              <w:autoSpaceDE/>
              <w:autoSpaceDN/>
              <w:bidi w:val="0"/>
              <w:adjustRightInd/>
              <w:snapToGrid/>
              <w:spacing w:line="300" w:lineRule="auto"/>
              <w:textAlignment w:val="auto"/>
              <w:rPr>
                <w:rFonts w:hint="eastAsia"/>
                <w:highlight w:val="none"/>
                <w:lang w:eastAsia="zh-CN"/>
              </w:rPr>
            </w:pPr>
            <w:r>
              <w:rPr>
                <w:rFonts w:hint="eastAsia"/>
                <w:highlight w:val="none"/>
                <w:lang w:val="en-US" w:eastAsia="zh-CN"/>
              </w:rPr>
              <w:t>八、</w:t>
            </w:r>
            <w:r>
              <w:rPr>
                <w:rFonts w:hint="eastAsia"/>
                <w:highlight w:val="none"/>
                <w:lang w:eastAsia="zh-CN"/>
              </w:rPr>
              <w:t>鞋外底：防滑设计功能，提高穿着安全性</w:t>
            </w:r>
          </w:p>
          <w:p w14:paraId="6DD61FCE">
            <w:pPr>
              <w:pageBreakBefore w:val="0"/>
              <w:numPr>
                <w:ilvl w:val="0"/>
                <w:numId w:val="5"/>
              </w:numPr>
              <w:kinsoku/>
              <w:wordWrap/>
              <w:overflowPunct/>
              <w:topLinePunct w:val="0"/>
              <w:autoSpaceDE/>
              <w:autoSpaceDN/>
              <w:bidi w:val="0"/>
              <w:adjustRightInd/>
              <w:snapToGrid/>
              <w:spacing w:line="300" w:lineRule="auto"/>
              <w:textAlignment w:val="auto"/>
              <w:rPr>
                <w:rFonts w:hint="eastAsia"/>
                <w:highlight w:val="none"/>
                <w:lang w:val="en-US" w:eastAsia="zh-CN"/>
              </w:rPr>
            </w:pPr>
            <w:r>
              <w:rPr>
                <w:rFonts w:hint="eastAsia"/>
                <w:highlight w:val="none"/>
                <w:lang w:val="en-US" w:eastAsia="zh-CN"/>
              </w:rPr>
              <w:t>码段：35#---44#</w:t>
            </w:r>
          </w:p>
          <w:p w14:paraId="7C494E3A">
            <w:pPr>
              <w:pStyle w:val="2"/>
              <w:pageBreakBefore w:val="0"/>
              <w:numPr>
                <w:ilvl w:val="0"/>
                <w:numId w:val="5"/>
              </w:numPr>
              <w:kinsoku/>
              <w:wordWrap/>
              <w:overflowPunct/>
              <w:topLinePunct w:val="0"/>
              <w:autoSpaceDE/>
              <w:autoSpaceDN/>
              <w:bidi w:val="0"/>
              <w:adjustRightInd/>
              <w:snapToGrid/>
              <w:spacing w:line="300" w:lineRule="auto"/>
              <w:textAlignment w:val="auto"/>
              <w:rPr>
                <w:rFonts w:hint="eastAsia" w:ascii="Times New Roman" w:hAnsi="Times New Roman" w:eastAsia="宋体" w:cs="Times New Roman"/>
                <w:b w:val="0"/>
                <w:bCs w:val="0"/>
                <w:kern w:val="2"/>
                <w:sz w:val="21"/>
                <w:szCs w:val="24"/>
                <w:highlight w:val="none"/>
                <w:lang w:val="en-US" w:eastAsia="zh-CN" w:bidi="ar-SA"/>
              </w:rPr>
            </w:pPr>
            <w:r>
              <w:rPr>
                <w:rFonts w:hint="eastAsia" w:ascii="Times New Roman" w:hAnsi="Times New Roman" w:eastAsia="宋体" w:cs="Times New Roman"/>
                <w:b w:val="0"/>
                <w:bCs w:val="0"/>
                <w:kern w:val="2"/>
                <w:sz w:val="21"/>
                <w:szCs w:val="24"/>
                <w:highlight w:val="none"/>
                <w:lang w:val="en-US" w:eastAsia="zh-CN" w:bidi="ar-SA"/>
              </w:rPr>
              <w:t>参考图片（仅作参考）</w:t>
            </w:r>
          </w:p>
          <w:p w14:paraId="7321A4C6">
            <w:pPr>
              <w:pStyle w:val="2"/>
              <w:pageBreakBefore w:val="0"/>
              <w:kinsoku/>
              <w:wordWrap/>
              <w:overflowPunct/>
              <w:topLinePunct w:val="0"/>
              <w:autoSpaceDE/>
              <w:autoSpaceDN/>
              <w:bidi w:val="0"/>
              <w:adjustRightInd/>
              <w:snapToGrid/>
              <w:spacing w:line="300" w:lineRule="auto"/>
              <w:jc w:val="center"/>
              <w:textAlignment w:val="auto"/>
              <w:rPr>
                <w:rFonts w:hint="default"/>
                <w:highlight w:val="none"/>
                <w:lang w:val="en-US" w:eastAsia="zh-CN"/>
              </w:rPr>
            </w:pPr>
            <w:r>
              <w:rPr>
                <w:highlight w:val="none"/>
              </w:rPr>
              <w:drawing>
                <wp:inline distT="0" distB="0" distL="114300" distR="114300">
                  <wp:extent cx="2240915" cy="1441450"/>
                  <wp:effectExtent l="0" t="0" r="6985"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rcRect t="30021" b="8919"/>
                          <a:stretch>
                            <a:fillRect/>
                          </a:stretch>
                        </pic:blipFill>
                        <pic:spPr>
                          <a:xfrm>
                            <a:off x="0" y="0"/>
                            <a:ext cx="2240915" cy="1441450"/>
                          </a:xfrm>
                          <a:prstGeom prst="rect">
                            <a:avLst/>
                          </a:prstGeom>
                          <a:noFill/>
                          <a:ln w="9525">
                            <a:noFill/>
                          </a:ln>
                        </pic:spPr>
                      </pic:pic>
                    </a:graphicData>
                  </a:graphic>
                </wp:inline>
              </w:drawing>
            </w:r>
          </w:p>
        </w:tc>
      </w:tr>
      <w:tr w14:paraId="14484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F8CCB43">
            <w:pPr>
              <w:spacing w:line="320" w:lineRule="exact"/>
              <w:jc w:val="left"/>
              <w:rPr>
                <w:rFonts w:hint="eastAsia" w:ascii="宋体" w:hAnsi="宋体" w:eastAsia="宋体" w:cs="宋体"/>
                <w:b/>
                <w:szCs w:val="21"/>
                <w:lang w:val="en-US" w:eastAsia="zh-CN"/>
              </w:rPr>
            </w:pPr>
            <w:r>
              <w:rPr>
                <w:rFonts w:hint="eastAsia" w:ascii="宋体" w:hAnsi="宋体" w:cs="宋体"/>
                <w:b/>
                <w:szCs w:val="21"/>
                <w:lang w:val="en-US" w:eastAsia="zh-CN"/>
              </w:rPr>
              <w:t>二、商务要求</w:t>
            </w:r>
          </w:p>
        </w:tc>
      </w:tr>
      <w:tr w14:paraId="64F25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1312"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FAE7969">
            <w:pPr>
              <w:spacing w:line="320" w:lineRule="exact"/>
              <w:jc w:val="center"/>
              <w:rPr>
                <w:rFonts w:hint="eastAsia" w:ascii="宋体" w:hAnsi="宋体" w:eastAsia="宋体" w:cs="宋体"/>
                <w:b w:val="0"/>
                <w:bCs w:val="0"/>
                <w:sz w:val="21"/>
                <w:szCs w:val="21"/>
                <w:highlight w:val="none"/>
              </w:rPr>
            </w:pPr>
            <w:r>
              <w:rPr>
                <w:rFonts w:hint="eastAsia" w:ascii="宋体" w:hAnsi="宋体" w:cs="宋体"/>
                <w:b/>
                <w:szCs w:val="21"/>
              </w:rPr>
              <w:t>项目</w:t>
            </w:r>
          </w:p>
        </w:tc>
        <w:tc>
          <w:tcPr>
            <w:tcW w:w="368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A364EDB">
            <w:pPr>
              <w:spacing w:line="320" w:lineRule="exact"/>
              <w:jc w:val="center"/>
              <w:rPr>
                <w:rFonts w:hint="eastAsia" w:ascii="宋体" w:hAnsi="宋体" w:eastAsia="宋体" w:cs="Times New Roman"/>
                <w:b w:val="0"/>
                <w:bCs w:val="0"/>
                <w:kern w:val="2"/>
                <w:sz w:val="21"/>
                <w:szCs w:val="21"/>
                <w:lang w:val="en-US" w:eastAsia="zh-CN" w:bidi="ar-SA"/>
              </w:rPr>
            </w:pPr>
            <w:r>
              <w:rPr>
                <w:rFonts w:hint="eastAsia" w:ascii="宋体" w:hAnsi="宋体" w:cs="宋体"/>
                <w:b/>
                <w:szCs w:val="21"/>
              </w:rPr>
              <w:t>要求</w:t>
            </w:r>
          </w:p>
        </w:tc>
      </w:tr>
      <w:tr w14:paraId="28AE6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1312"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692E07">
            <w:pPr>
              <w:rPr>
                <w:rFonts w:hint="eastAsia" w:ascii="宋体" w:hAnsi="宋体" w:cs="宋体"/>
                <w:b/>
                <w:szCs w:val="21"/>
              </w:rPr>
            </w:pPr>
            <w:r>
              <w:rPr>
                <w:rFonts w:hint="eastAsia" w:ascii="宋体" w:hAnsi="宋体"/>
                <w:szCs w:val="21"/>
              </w:rPr>
              <w:t>报价要求</w:t>
            </w:r>
          </w:p>
        </w:tc>
        <w:tc>
          <w:tcPr>
            <w:tcW w:w="36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B561F8">
            <w:pPr>
              <w:rPr>
                <w:rFonts w:hint="eastAsia" w:ascii="宋体" w:hAnsi="宋体"/>
                <w:szCs w:val="21"/>
              </w:rPr>
            </w:pPr>
            <w:r>
              <w:rPr>
                <w:rFonts w:hint="eastAsia" w:ascii="宋体" w:hAnsi="宋体"/>
                <w:szCs w:val="21"/>
              </w:rPr>
              <w:t>报价为采购人指定地点的现场交货价，包括：</w:t>
            </w:r>
          </w:p>
          <w:p w14:paraId="02671A30">
            <w:pPr>
              <w:rPr>
                <w:rFonts w:hint="eastAsia" w:ascii="宋体" w:hAnsi="宋体"/>
                <w:szCs w:val="21"/>
              </w:rPr>
            </w:pPr>
            <w:r>
              <w:rPr>
                <w:rFonts w:hint="eastAsia" w:ascii="宋体" w:hAnsi="宋体"/>
                <w:szCs w:val="21"/>
              </w:rPr>
              <w:t>1.货物的价格；</w:t>
            </w:r>
          </w:p>
          <w:p w14:paraId="01A51693">
            <w:pPr>
              <w:rPr>
                <w:rFonts w:hint="eastAsia" w:ascii="宋体" w:hAnsi="宋体"/>
                <w:szCs w:val="21"/>
              </w:rPr>
            </w:pPr>
            <w:r>
              <w:rPr>
                <w:rFonts w:hint="eastAsia" w:ascii="宋体" w:hAnsi="宋体"/>
                <w:szCs w:val="21"/>
              </w:rPr>
              <w:t>2.货物的标准附件、备品备件、专用工具的价格；</w:t>
            </w:r>
          </w:p>
          <w:p w14:paraId="7AABC962">
            <w:pPr>
              <w:rPr>
                <w:rFonts w:hint="eastAsia" w:ascii="宋体" w:hAnsi="宋体"/>
                <w:szCs w:val="21"/>
              </w:rPr>
            </w:pPr>
            <w:r>
              <w:rPr>
                <w:rFonts w:hint="eastAsia" w:ascii="宋体" w:hAnsi="宋体"/>
                <w:szCs w:val="21"/>
              </w:rPr>
              <w:t>3.运输、装卸、调试、技术支持、售后服务等费用；</w:t>
            </w:r>
          </w:p>
          <w:p w14:paraId="2654010B">
            <w:pPr>
              <w:rPr>
                <w:rFonts w:hint="eastAsia" w:ascii="宋体" w:hAnsi="宋体"/>
                <w:szCs w:val="21"/>
              </w:rPr>
            </w:pPr>
            <w:r>
              <w:rPr>
                <w:rFonts w:hint="eastAsia" w:ascii="宋体" w:hAnsi="宋体"/>
                <w:szCs w:val="21"/>
              </w:rPr>
              <w:t>4.必要的保险费用和各项税费；</w:t>
            </w:r>
          </w:p>
          <w:p w14:paraId="6A736B58">
            <w:pPr>
              <w:rPr>
                <w:rFonts w:hint="eastAsia" w:ascii="宋体" w:hAnsi="宋体"/>
                <w:szCs w:val="21"/>
              </w:rPr>
            </w:pPr>
            <w:r>
              <w:rPr>
                <w:rFonts w:hint="eastAsia" w:ascii="宋体" w:hAnsi="宋体"/>
                <w:szCs w:val="21"/>
              </w:rPr>
              <w:t>5.安装、送货上门的费用。</w:t>
            </w:r>
          </w:p>
          <w:p w14:paraId="3FF7FF1B">
            <w:pPr>
              <w:rPr>
                <w:rFonts w:hint="eastAsia" w:ascii="宋体" w:hAnsi="宋体"/>
                <w:szCs w:val="21"/>
              </w:rPr>
            </w:pPr>
            <w:r>
              <w:rPr>
                <w:rFonts w:hint="eastAsia" w:ascii="宋体" w:hAnsi="宋体"/>
                <w:szCs w:val="21"/>
              </w:rPr>
              <w:t>6.到现场验收的费用。</w:t>
            </w:r>
          </w:p>
          <w:p w14:paraId="505921A7">
            <w:pPr>
              <w:rPr>
                <w:rFonts w:hint="eastAsia" w:ascii="宋体" w:hAnsi="宋体"/>
                <w:szCs w:val="21"/>
              </w:rPr>
            </w:pPr>
            <w:r>
              <w:rPr>
                <w:rFonts w:hint="eastAsia" w:ascii="宋体" w:hAnsi="宋体"/>
                <w:szCs w:val="21"/>
              </w:rPr>
              <w:t>注：</w:t>
            </w:r>
          </w:p>
          <w:p w14:paraId="1EC52F15">
            <w:pPr>
              <w:rPr>
                <w:rFonts w:hint="eastAsia" w:ascii="宋体" w:hAnsi="宋体"/>
                <w:szCs w:val="21"/>
              </w:rPr>
            </w:pPr>
            <w:r>
              <w:rPr>
                <w:rFonts w:hint="eastAsia" w:ascii="宋体" w:hAnsi="宋体"/>
                <w:szCs w:val="21"/>
              </w:rPr>
              <w:t>1.供应商自行考虑完成项目所需的辅材、杂配件等数量，报价中应包含全部内容，成交后采购人不再另行支付额外费用。</w:t>
            </w:r>
          </w:p>
          <w:p w14:paraId="27D282DE">
            <w:pPr>
              <w:rPr>
                <w:rFonts w:hint="eastAsia" w:ascii="宋体" w:hAnsi="宋体" w:cs="宋体"/>
                <w:b/>
                <w:szCs w:val="21"/>
              </w:rPr>
            </w:pPr>
            <w:r>
              <w:rPr>
                <w:rFonts w:hint="eastAsia" w:ascii="宋体" w:hAnsi="宋体"/>
                <w:szCs w:val="21"/>
              </w:rPr>
              <w:t>2.供应商的磋商总报价≤采购预算。供应商报价不得高于最高单价限价，否则视为无效报价。</w:t>
            </w:r>
          </w:p>
        </w:tc>
      </w:tr>
      <w:tr w14:paraId="441DB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1312"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5D4CA">
            <w:pPr>
              <w:rPr>
                <w:rFonts w:hint="eastAsia" w:ascii="宋体" w:hAnsi="宋体" w:cs="宋体"/>
                <w:b/>
                <w:szCs w:val="21"/>
              </w:rPr>
            </w:pPr>
            <w:r>
              <w:rPr>
                <w:rFonts w:hint="eastAsia" w:ascii="宋体" w:hAnsi="宋体"/>
                <w:szCs w:val="21"/>
              </w:rPr>
              <w:t>交付使用期及交货地点</w:t>
            </w:r>
          </w:p>
        </w:tc>
        <w:tc>
          <w:tcPr>
            <w:tcW w:w="36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46E10A">
            <w:pPr>
              <w:rPr>
                <w:rFonts w:hint="eastAsia" w:ascii="宋体" w:hAnsi="宋体"/>
                <w:szCs w:val="21"/>
              </w:rPr>
            </w:pPr>
            <w:r>
              <w:rPr>
                <w:rFonts w:hint="eastAsia" w:ascii="宋体" w:hAnsi="宋体"/>
                <w:szCs w:val="21"/>
              </w:rPr>
              <w:t>1.交付使用期：采购人确认下单信息后30个日历日内供货完毕。</w:t>
            </w:r>
          </w:p>
          <w:p w14:paraId="5A61069A">
            <w:pPr>
              <w:rPr>
                <w:rFonts w:hint="eastAsia" w:ascii="宋体" w:hAnsi="宋体"/>
                <w:szCs w:val="21"/>
              </w:rPr>
            </w:pPr>
            <w:r>
              <w:rPr>
                <w:rFonts w:hint="eastAsia" w:ascii="宋体" w:hAnsi="宋体"/>
                <w:szCs w:val="21"/>
              </w:rPr>
              <w:t>2.交货地点：南宁市内采购人指定地点。</w:t>
            </w:r>
          </w:p>
          <w:p w14:paraId="01452A32">
            <w:pPr>
              <w:rPr>
                <w:rFonts w:hint="eastAsia" w:ascii="宋体" w:hAnsi="宋体" w:cs="宋体"/>
                <w:b/>
                <w:szCs w:val="21"/>
              </w:rPr>
            </w:pPr>
            <w:r>
              <w:rPr>
                <w:rFonts w:hint="eastAsia" w:ascii="宋体" w:hAnsi="宋体"/>
                <w:szCs w:val="21"/>
              </w:rPr>
              <w:t>3.</w:t>
            </w:r>
            <w:r>
              <w:rPr>
                <w:rFonts w:hint="eastAsia" w:ascii="宋体" w:hAnsi="宋体" w:cs="仿宋"/>
                <w:szCs w:val="21"/>
              </w:rPr>
              <w:t>交货方式：现场交货。</w:t>
            </w:r>
          </w:p>
        </w:tc>
      </w:tr>
      <w:tr w14:paraId="67751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1312"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C35F2">
            <w:pPr>
              <w:rPr>
                <w:rFonts w:hint="eastAsia" w:ascii="宋体" w:hAnsi="宋体" w:cs="宋体"/>
                <w:b/>
                <w:szCs w:val="21"/>
              </w:rPr>
            </w:pPr>
            <w:r>
              <w:rPr>
                <w:rFonts w:hint="eastAsia" w:ascii="宋体" w:hAnsi="宋体" w:cs="仿宋"/>
                <w:szCs w:val="21"/>
              </w:rPr>
              <w:t>售后服务要求</w:t>
            </w:r>
          </w:p>
        </w:tc>
        <w:tc>
          <w:tcPr>
            <w:tcW w:w="36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4FBEB">
            <w:pPr>
              <w:spacing w:line="300" w:lineRule="exact"/>
              <w:ind w:right="-118" w:rightChars="-56"/>
              <w:rPr>
                <w:rFonts w:hint="eastAsia" w:ascii="宋体" w:hAnsi="宋体" w:cs="仿宋"/>
                <w:szCs w:val="21"/>
              </w:rPr>
            </w:pPr>
            <w:r>
              <w:rPr>
                <w:rFonts w:hint="eastAsia" w:ascii="宋体" w:hAnsi="宋体" w:cs="仿宋"/>
                <w:szCs w:val="21"/>
              </w:rPr>
              <w:t>1.要求产品符合国家或行业有关技术标准。</w:t>
            </w:r>
          </w:p>
          <w:p w14:paraId="0163EEA7">
            <w:pPr>
              <w:rPr>
                <w:rFonts w:hint="eastAsia" w:ascii="宋体" w:hAnsi="宋体"/>
                <w:szCs w:val="21"/>
              </w:rPr>
            </w:pPr>
            <w:r>
              <w:rPr>
                <w:rFonts w:hint="eastAsia" w:ascii="宋体" w:hAnsi="宋体"/>
                <w:szCs w:val="21"/>
              </w:rPr>
              <w:t>2.所有产品负责送货上门，所有产品按厂家出厂标准配置提供的整套全新，具备正规合法经销渠道，符合国家各项有关质量标准的合格产品，承诺实行“三包”。</w:t>
            </w:r>
          </w:p>
          <w:p w14:paraId="31683681">
            <w:pPr>
              <w:rPr>
                <w:rFonts w:hint="eastAsia" w:ascii="宋体" w:hAnsi="宋体"/>
                <w:szCs w:val="21"/>
              </w:rPr>
            </w:pPr>
            <w:r>
              <w:rPr>
                <w:rFonts w:hint="eastAsia" w:ascii="宋体" w:hAnsi="宋体"/>
                <w:szCs w:val="21"/>
              </w:rPr>
              <w:t>3.质量保证期为货到验收合格之日起至少12个月（自交付使用并验收合格之日起计），若技术参数中有明确质保要求的以技术参数要求为准。质保期内出现质量问题由成交供应商负责更换。验收合格之日起60天内，如有不合体的，由成交供应商负责免费更换。免费调换服务必须在采购人提出调换要求后5个工作日内完成。</w:t>
            </w:r>
          </w:p>
          <w:p w14:paraId="7D109208">
            <w:pPr>
              <w:rPr>
                <w:rFonts w:hint="eastAsia" w:ascii="宋体" w:hAnsi="宋体"/>
                <w:szCs w:val="21"/>
              </w:rPr>
            </w:pPr>
            <w:r>
              <w:rPr>
                <w:rFonts w:hint="eastAsia" w:ascii="宋体" w:hAnsi="宋体"/>
                <w:szCs w:val="21"/>
              </w:rPr>
              <w:t>4.超过质量保证期的货物，产品如果出现非人为损坏的质量问题（如鞋底断裂，鞋面与鞋底脱胶，鞋面缝线爆裂等产品瑕疵）成交供应商提供专业售后服务人员上门维修调换，如若无法维修需调换，产品均按工厂出货成本供应。</w:t>
            </w:r>
          </w:p>
          <w:p w14:paraId="3D2FAF8D">
            <w:pPr>
              <w:rPr>
                <w:rFonts w:hint="eastAsia" w:ascii="宋体" w:hAnsi="宋体"/>
                <w:szCs w:val="21"/>
              </w:rPr>
            </w:pPr>
            <w:r>
              <w:rPr>
                <w:rFonts w:hint="eastAsia" w:ascii="宋体" w:hAnsi="宋体"/>
                <w:szCs w:val="21"/>
              </w:rPr>
              <w:t xml:space="preserve">5.交付时提供货品清单。 </w:t>
            </w:r>
          </w:p>
          <w:p w14:paraId="249DB17E">
            <w:pPr>
              <w:rPr>
                <w:rFonts w:hint="eastAsia" w:ascii="宋体" w:hAnsi="宋体" w:cs="宋体"/>
                <w:b/>
                <w:szCs w:val="21"/>
              </w:rPr>
            </w:pPr>
            <w:r>
              <w:rPr>
                <w:rFonts w:hint="eastAsia" w:ascii="宋体" w:hAnsi="宋体" w:cs="仿宋"/>
                <w:szCs w:val="21"/>
              </w:rPr>
              <w:t>6.每半年至少进行一次定期回访。</w:t>
            </w:r>
          </w:p>
        </w:tc>
      </w:tr>
      <w:tr w14:paraId="73BA8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1312"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2D653">
            <w:pPr>
              <w:rPr>
                <w:rFonts w:hint="eastAsia" w:ascii="宋体" w:hAnsi="宋体" w:cs="宋体"/>
                <w:b/>
                <w:szCs w:val="21"/>
              </w:rPr>
            </w:pPr>
            <w:r>
              <w:rPr>
                <w:rFonts w:hint="eastAsia" w:ascii="宋体" w:hAnsi="宋体"/>
                <w:szCs w:val="21"/>
              </w:rPr>
              <w:t>付款条件（付款方式）</w:t>
            </w:r>
          </w:p>
        </w:tc>
        <w:tc>
          <w:tcPr>
            <w:tcW w:w="36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1CAEAF">
            <w:pPr>
              <w:rPr>
                <w:rFonts w:hint="eastAsia" w:ascii="宋体" w:hAnsi="宋体"/>
                <w:szCs w:val="21"/>
              </w:rPr>
            </w:pPr>
            <w:r>
              <w:rPr>
                <w:rFonts w:hint="eastAsia" w:ascii="宋体" w:hAnsi="宋体"/>
                <w:szCs w:val="21"/>
              </w:rPr>
              <w:t>1.通过采购人验收合格，成交供应商提供付款材料，采购人完成付款审批手续后15个工作日内付合同总额的98%。剩余 2%余款经采购人验收配套服务符合合同约定，并办理相关确认手续后15个工作日内无息支付。</w:t>
            </w:r>
          </w:p>
          <w:p w14:paraId="6F8D7983">
            <w:pPr>
              <w:rPr>
                <w:rFonts w:hint="eastAsia" w:ascii="宋体" w:hAnsi="宋体" w:cs="宋体"/>
                <w:b/>
                <w:szCs w:val="21"/>
              </w:rPr>
            </w:pPr>
            <w:r>
              <w:rPr>
                <w:rFonts w:hint="eastAsia" w:ascii="宋体" w:hAnsi="宋体"/>
                <w:szCs w:val="21"/>
              </w:rPr>
              <w:t>2.成交供应商在申请合同款前提供相应金额的正式发票</w:t>
            </w:r>
            <w:r>
              <w:rPr>
                <w:rStyle w:val="6"/>
                <w:rFonts w:hint="eastAsia"/>
              </w:rPr>
              <w:t>（普票）</w:t>
            </w:r>
            <w:r>
              <w:rPr>
                <w:rFonts w:hint="eastAsia" w:ascii="宋体" w:hAnsi="宋体"/>
                <w:szCs w:val="21"/>
              </w:rPr>
              <w:t>。</w:t>
            </w:r>
          </w:p>
        </w:tc>
      </w:tr>
      <w:tr w14:paraId="42CAB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1312"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9AA54C">
            <w:pPr>
              <w:rPr>
                <w:rFonts w:hint="eastAsia" w:ascii="宋体" w:hAnsi="宋体" w:cs="宋体"/>
                <w:b/>
                <w:szCs w:val="21"/>
              </w:rPr>
            </w:pPr>
            <w:r>
              <w:rPr>
                <w:rFonts w:hint="eastAsia" w:ascii="宋体" w:hAnsi="宋体"/>
                <w:szCs w:val="21"/>
              </w:rPr>
              <w:t>验收条件及标准</w:t>
            </w:r>
          </w:p>
        </w:tc>
        <w:tc>
          <w:tcPr>
            <w:tcW w:w="36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881F6F">
            <w:pPr>
              <w:rPr>
                <w:rFonts w:hint="eastAsia" w:ascii="宋体" w:hAnsi="宋体"/>
                <w:szCs w:val="21"/>
              </w:rPr>
            </w:pPr>
            <w:r>
              <w:rPr>
                <w:rFonts w:hint="eastAsia" w:ascii="宋体" w:hAnsi="宋体"/>
                <w:szCs w:val="21"/>
              </w:rPr>
              <w:t>1、验收过程中所产生的一切费用均由成交供应商承担。报价时应考虑相关费用。</w:t>
            </w:r>
          </w:p>
          <w:p w14:paraId="2CD2532A">
            <w:pPr>
              <w:rPr>
                <w:rFonts w:hint="eastAsia" w:ascii="宋体" w:hAnsi="宋体"/>
                <w:szCs w:val="21"/>
              </w:rPr>
            </w:pPr>
            <w:r>
              <w:rPr>
                <w:rFonts w:hint="eastAsia" w:ascii="宋体" w:hAnsi="宋体"/>
                <w:szCs w:val="21"/>
              </w:rPr>
              <w:t>2、成交供应商在货物验收时由采购单位对照采购文件的功能目标及技术指标全面核对检验，对所有要求出具的证明文件的原件进行核查，如不符合采购文件的技术需求及要求以及提供虚假承诺的，按相关规定做退货处理及违约处理，成交供应商承担所有责任和费用，采购人保留进一步追究责任的权利。</w:t>
            </w:r>
          </w:p>
          <w:p w14:paraId="02F7C236">
            <w:pPr>
              <w:rPr>
                <w:rFonts w:hint="eastAsia" w:ascii="宋体" w:hAnsi="宋体" w:cs="宋体"/>
                <w:b/>
                <w:szCs w:val="21"/>
              </w:rPr>
            </w:pPr>
            <w:r>
              <w:rPr>
                <w:rFonts w:hint="eastAsia" w:ascii="宋体" w:hAnsi="宋体"/>
                <w:szCs w:val="21"/>
              </w:rPr>
              <w:t>3、采购项目有其他要求的按其要求。</w:t>
            </w:r>
          </w:p>
        </w:tc>
      </w:tr>
      <w:tr w14:paraId="4CE9D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1312"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CADDFF">
            <w:pPr>
              <w:rPr>
                <w:rFonts w:hint="eastAsia" w:ascii="宋体" w:hAnsi="宋体" w:cs="宋体"/>
                <w:b/>
                <w:szCs w:val="21"/>
              </w:rPr>
            </w:pPr>
            <w:r>
              <w:rPr>
                <w:rFonts w:hint="eastAsia" w:ascii="宋体" w:hAnsi="宋体"/>
                <w:szCs w:val="21"/>
              </w:rPr>
              <w:t>其他要求</w:t>
            </w:r>
          </w:p>
        </w:tc>
        <w:tc>
          <w:tcPr>
            <w:tcW w:w="36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59DE9">
            <w:pPr>
              <w:rPr>
                <w:rFonts w:hint="eastAsia" w:ascii="宋体" w:hAnsi="宋体"/>
                <w:szCs w:val="21"/>
              </w:rPr>
            </w:pPr>
            <w:r>
              <w:rPr>
                <w:rFonts w:hint="eastAsia" w:ascii="宋体" w:hAnsi="宋体"/>
                <w:szCs w:val="21"/>
              </w:rPr>
              <w:t>1、供货前，成交供应商必须与采购人确认鞋子数量和尺码，负责送货上门，费用由成交供应商负责。</w:t>
            </w:r>
          </w:p>
          <w:p w14:paraId="4B2480CB">
            <w:pPr>
              <w:rPr>
                <w:rFonts w:hint="eastAsia" w:ascii="宋体" w:hAnsi="宋体"/>
                <w:szCs w:val="21"/>
              </w:rPr>
            </w:pPr>
            <w:r>
              <w:rPr>
                <w:rFonts w:hint="eastAsia" w:ascii="宋体" w:hAnsi="宋体"/>
                <w:szCs w:val="21"/>
              </w:rPr>
              <w:t>2、包装要求：</w:t>
            </w:r>
          </w:p>
          <w:p w14:paraId="6381FFD9">
            <w:pPr>
              <w:rPr>
                <w:rFonts w:hint="eastAsia" w:ascii="宋体" w:hAnsi="宋体"/>
                <w:szCs w:val="21"/>
              </w:rPr>
            </w:pPr>
            <w:r>
              <w:rPr>
                <w:rFonts w:hint="eastAsia" w:ascii="宋体" w:hAnsi="宋体"/>
                <w:szCs w:val="21"/>
              </w:rPr>
              <w:t>要求皮鞋1双1盒，1箱20盒。在鞋子外包装箱上，标注鞋子的号型、该人员姓名、工号等信息，以便发放和交货验收，并将量体数据记录和编号以书面和电子材料的形式送交采购人负责人备案。</w:t>
            </w:r>
          </w:p>
          <w:p w14:paraId="634772A8">
            <w:pPr>
              <w:rPr>
                <w:rFonts w:hint="eastAsia" w:ascii="宋体" w:hAnsi="宋体"/>
                <w:szCs w:val="21"/>
              </w:rPr>
            </w:pPr>
            <w:r>
              <w:rPr>
                <w:rFonts w:hint="eastAsia" w:ascii="宋体" w:hAnsi="宋体"/>
                <w:szCs w:val="21"/>
              </w:rPr>
              <w:t>3、成交供应商应根据实际使用数量供货，合同的最终结算金额按实际使用数量乘以成交单价进行计算。</w:t>
            </w:r>
          </w:p>
          <w:p w14:paraId="6B36C031">
            <w:pPr>
              <w:pStyle w:val="3"/>
              <w:rPr>
                <w:rFonts w:hint="eastAsia" w:ascii="宋体" w:hAnsi="宋体"/>
                <w:szCs w:val="21"/>
                <w:lang w:val="en-US" w:eastAsia="zh-CN"/>
              </w:rPr>
            </w:pPr>
            <w:r>
              <w:rPr>
                <w:rFonts w:hint="eastAsia" w:ascii="宋体" w:hAnsi="宋体"/>
                <w:szCs w:val="21"/>
                <w:lang w:val="en-US" w:eastAsia="zh-CN"/>
              </w:rPr>
              <w:t>4、成交供应商不得将合同转包给其他单位代加工或贴牌，如发现有转包给其他单位代加工或贴牌一经发现查实，</w:t>
            </w:r>
            <w:r>
              <w:rPr>
                <w:rFonts w:hint="eastAsia"/>
                <w:lang w:val="en-US" w:eastAsia="zh-CN"/>
              </w:rPr>
              <w:t>采购人有权终止合同，并追究成交供应商相关责任。</w:t>
            </w:r>
          </w:p>
          <w:p w14:paraId="45034477">
            <w:pPr>
              <w:rPr>
                <w:rFonts w:hint="eastAsia" w:ascii="宋体" w:hAnsi="宋体"/>
                <w:szCs w:val="21"/>
              </w:rPr>
            </w:pPr>
            <w:r>
              <w:rPr>
                <w:rFonts w:hint="eastAsia" w:ascii="宋体" w:hAnsi="宋体"/>
                <w:szCs w:val="21"/>
              </w:rPr>
              <w:t>5、根据工艺、质量标准要求，货到按样初步抽查验收，合格率在99%以下全部退货。接收后，由采购人员工对鞋子进行验收，员工对尺寸不合体的由成交供应商负责在5个工作日内免费更换，直到员工满意为止。</w:t>
            </w:r>
            <w:r>
              <w:rPr>
                <w:rFonts w:hint="eastAsia"/>
              </w:rPr>
              <w:t>退货或返修率允许3%以内，超出3%比率的，甲方有权直接扣除该退货和返修鞋子对应的价款。</w:t>
            </w:r>
          </w:p>
          <w:p w14:paraId="33BCBE58">
            <w:pPr>
              <w:rPr>
                <w:rFonts w:hint="eastAsia" w:ascii="宋体" w:hAnsi="宋体"/>
                <w:szCs w:val="21"/>
              </w:rPr>
            </w:pPr>
            <w:r>
              <w:rPr>
                <w:rFonts w:hint="eastAsia" w:ascii="宋体" w:hAnsi="宋体"/>
                <w:szCs w:val="21"/>
              </w:rPr>
              <w:t>6.本项目所拟采购货物不接受进口产品竞标（即通过中国海关报关验放进入中国境内且产自关境外的产品）。</w:t>
            </w:r>
          </w:p>
          <w:p w14:paraId="369A08B3">
            <w:pPr>
              <w:rPr>
                <w:rFonts w:hint="eastAsia" w:ascii="宋体" w:hAnsi="宋体"/>
                <w:szCs w:val="21"/>
              </w:rPr>
            </w:pPr>
            <w:r>
              <w:rPr>
                <w:rFonts w:hint="eastAsia" w:ascii="宋体" w:hAnsi="宋体"/>
                <w:szCs w:val="21"/>
              </w:rPr>
              <w:t>7.成交供应商提供的产品必须是原厂生产的正品全新、完整、未使用过的合格产品，产品质量符合国家相关标准和规范，具备正规合法经销渠道。所有产品除满足上表要求的技术参数外，其余均按国家标准及生产厂家出厂标准配置。成交供应商提供的产品品牌、型号、规格、技术参数、质量不符合合同规定及采购需求规定标准的，采购人有权拒收该货物。成交供应商拒绝更换货物的，采购人可单方面解除合同，并有权要求成交供应商赔偿经济损失。</w:t>
            </w:r>
          </w:p>
          <w:p w14:paraId="73CB2821">
            <w:pPr>
              <w:rPr>
                <w:rFonts w:hint="eastAsia" w:ascii="宋体" w:hAnsi="宋体"/>
                <w:szCs w:val="21"/>
              </w:rPr>
            </w:pPr>
            <w:r>
              <w:rPr>
                <w:rFonts w:hint="eastAsia" w:ascii="宋体" w:hAnsi="宋体"/>
                <w:szCs w:val="21"/>
              </w:rPr>
              <w:t>8.成交供应商提供的货物及服务不满足采购要求而导致验收不合格的，采购人有权解除合同并追究成交供应商的法律责任。</w:t>
            </w:r>
          </w:p>
          <w:p w14:paraId="51FC3490">
            <w:pPr>
              <w:rPr>
                <w:rFonts w:hint="eastAsia" w:ascii="宋体" w:hAnsi="宋体"/>
                <w:szCs w:val="21"/>
              </w:rPr>
            </w:pPr>
            <w:r>
              <w:rPr>
                <w:rFonts w:hint="eastAsia" w:ascii="宋体" w:hAnsi="宋体"/>
                <w:szCs w:val="21"/>
              </w:rPr>
              <w:t>9.供应商应保证参与本次采购项目时其按要求所提供的所有证明材料和资质文件真实，如出现虚假应标情况，供应商除了应接受有关部门的处罚外，还应依据相关法律条款来确定赔偿金额。</w:t>
            </w:r>
          </w:p>
          <w:p w14:paraId="182D5D70">
            <w:pPr>
              <w:rPr>
                <w:rFonts w:hint="eastAsia" w:ascii="宋体" w:hAnsi="宋体"/>
                <w:szCs w:val="21"/>
              </w:rPr>
            </w:pPr>
            <w:r>
              <w:rPr>
                <w:rFonts w:hint="eastAsia" w:ascii="宋体" w:hAnsi="宋体"/>
                <w:szCs w:val="21"/>
              </w:rPr>
              <w:t>10.到货后，成交供应商和采购人应在现场进行清点，清点过程中如果发现因包装或运输不当引起的产品外观或内部的损坏，成交供应商应负责更换，若发现错发/漏发情况，成交供应商应负责更换和补发。</w:t>
            </w:r>
          </w:p>
          <w:p w14:paraId="1436E534">
            <w:pPr>
              <w:rPr>
                <w:rFonts w:hint="eastAsia" w:ascii="宋体" w:hAnsi="宋体"/>
                <w:szCs w:val="21"/>
              </w:rPr>
            </w:pPr>
            <w:r>
              <w:rPr>
                <w:rFonts w:hint="eastAsia" w:ascii="宋体" w:hAnsi="宋体"/>
                <w:szCs w:val="21"/>
              </w:rPr>
              <w:t>11. 供应商应保证针对本项目的货物和服务涉及到的知识产权和所提供的相关技术资料是合法取得，并享有完整的知识产权，不会因为采购人的使用而被责令停止使用、追偿或要求赔偿损失，如出现此情况，一切经济和法律责任均由供应商承担。成交供应商需在采购合同中书面承诺采购方免受第三方提出侵犯其著作权、专利权、商标权或设计权的纠纷。</w:t>
            </w:r>
          </w:p>
          <w:p w14:paraId="7DBB6BAB">
            <w:pPr>
              <w:pStyle w:val="3"/>
              <w:rPr>
                <w:rFonts w:hint="eastAsia" w:ascii="宋体" w:hAnsi="宋体"/>
                <w:szCs w:val="21"/>
                <w:lang w:val="en-US" w:eastAsia="zh-CN"/>
              </w:rPr>
            </w:pPr>
            <w:r>
              <w:rPr>
                <w:rFonts w:hint="eastAsia" w:ascii="宋体" w:hAnsi="宋体"/>
                <w:szCs w:val="21"/>
                <w:lang w:val="en-US" w:eastAsia="zh-CN"/>
              </w:rPr>
              <w:t>12.供应商不能满足技术要求而进行虚假响应，或者供应商无法正常交付货物及服务的，</w:t>
            </w:r>
            <w:r>
              <w:rPr>
                <w:rFonts w:hint="eastAsia"/>
                <w:lang w:val="en-US" w:eastAsia="zh-CN"/>
              </w:rPr>
              <w:t>采购人有权终止合同</w:t>
            </w:r>
            <w:r>
              <w:rPr>
                <w:rFonts w:hint="eastAsia" w:ascii="宋体" w:hAnsi="宋体"/>
                <w:szCs w:val="21"/>
                <w:lang w:val="en-US" w:eastAsia="zh-CN"/>
              </w:rPr>
              <w:t>，并报同级财政部门相关规定对供应商予以处罚。</w:t>
            </w:r>
          </w:p>
          <w:p w14:paraId="6BB90BA1">
            <w:pPr>
              <w:rPr>
                <w:rFonts w:hint="eastAsia" w:ascii="宋体" w:hAnsi="宋体" w:cs="宋体"/>
                <w:b/>
                <w:szCs w:val="21"/>
              </w:rPr>
            </w:pPr>
            <w:r>
              <w:rPr>
                <w:rFonts w:hint="eastAsia" w:ascii="宋体" w:hAnsi="宋体"/>
                <w:b/>
                <w:szCs w:val="21"/>
              </w:rPr>
              <w:t>13.本项目采购任务紧急，现特向潜在供应商作出相关提醒：供应商存在不按要求报价、中标（成交）后无故放弃或不按合同履行等违约行为的，采购人有权按预算金额30%的赔偿金额向成交供应商追偿其所造成的损失。</w:t>
            </w:r>
          </w:p>
        </w:tc>
      </w:tr>
    </w:tbl>
    <w:p w14:paraId="22168A22"/>
    <w:p w14:paraId="4113204D">
      <w:pPr>
        <w:pStyle w:val="2"/>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48248"/>
    <w:multiLevelType w:val="singleLevel"/>
    <w:tmpl w:val="B9448248"/>
    <w:lvl w:ilvl="0" w:tentative="0">
      <w:start w:val="19"/>
      <w:numFmt w:val="chineseCounting"/>
      <w:suff w:val="nothing"/>
      <w:lvlText w:val="%1、"/>
      <w:lvlJc w:val="left"/>
      <w:rPr>
        <w:rFonts w:hint="eastAsia"/>
      </w:rPr>
    </w:lvl>
  </w:abstractNum>
  <w:abstractNum w:abstractNumId="1">
    <w:nsid w:val="CB444721"/>
    <w:multiLevelType w:val="singleLevel"/>
    <w:tmpl w:val="CB444721"/>
    <w:lvl w:ilvl="0" w:tentative="0">
      <w:start w:val="1"/>
      <w:numFmt w:val="decimal"/>
      <w:lvlText w:val="%1."/>
      <w:lvlJc w:val="left"/>
      <w:pPr>
        <w:tabs>
          <w:tab w:val="left" w:pos="312"/>
        </w:tabs>
      </w:pPr>
    </w:lvl>
  </w:abstractNum>
  <w:abstractNum w:abstractNumId="2">
    <w:nsid w:val="DED0D195"/>
    <w:multiLevelType w:val="singleLevel"/>
    <w:tmpl w:val="DED0D195"/>
    <w:lvl w:ilvl="0" w:tentative="0">
      <w:start w:val="1"/>
      <w:numFmt w:val="decimal"/>
      <w:lvlText w:val="%1."/>
      <w:lvlJc w:val="left"/>
      <w:pPr>
        <w:tabs>
          <w:tab w:val="left" w:pos="312"/>
        </w:tabs>
      </w:pPr>
    </w:lvl>
  </w:abstractNum>
  <w:abstractNum w:abstractNumId="3">
    <w:nsid w:val="FE8DDE51"/>
    <w:multiLevelType w:val="singleLevel"/>
    <w:tmpl w:val="FE8DDE51"/>
    <w:lvl w:ilvl="0" w:tentative="0">
      <w:start w:val="13"/>
      <w:numFmt w:val="chineseCounting"/>
      <w:suff w:val="nothing"/>
      <w:lvlText w:val="%1、"/>
      <w:lvlJc w:val="left"/>
      <w:rPr>
        <w:rFonts w:hint="eastAsia"/>
      </w:rPr>
    </w:lvl>
  </w:abstractNum>
  <w:abstractNum w:abstractNumId="4">
    <w:nsid w:val="27577E65"/>
    <w:multiLevelType w:val="singleLevel"/>
    <w:tmpl w:val="27577E65"/>
    <w:lvl w:ilvl="0" w:tentative="0">
      <w:start w:val="9"/>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zNjgyNjRmMWQ3ZDRiMzQ5YzliYjJhZmI1NGZmYzEifQ=="/>
  </w:docVars>
  <w:rsids>
    <w:rsidRoot w:val="72267816"/>
    <w:rsid w:val="180851AF"/>
    <w:rsid w:val="40546865"/>
    <w:rsid w:val="507A4D3C"/>
    <w:rsid w:val="63186F22"/>
    <w:rsid w:val="72267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character" w:styleId="6">
    <w:name w:val="annotation reference"/>
    <w:qFormat/>
    <w:uiPriority w:val="99"/>
    <w:rPr>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1578</Words>
  <Characters>1948</Characters>
  <Lines>0</Lines>
  <Paragraphs>0</Paragraphs>
  <TotalTime>0</TotalTime>
  <ScaleCrop>false</ScaleCrop>
  <LinksUpToDate>false</LinksUpToDate>
  <CharactersWithSpaces>1960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2024-11-06T03:44:00Z</dcterms:created>
  <dc:creator>芥川</dc:creator>
  <cp:lastModifiedBy>芥川</cp:lastModifiedBy>
  <dcterms:modified xsi:type="dcterms:W3CDTF">2024-11-12T01:39:16Z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A602C1A234C44DD39DAF605AD1855259_13</vt:lpwstr>
  </property>
</Properties>
</file>