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lang w:val="zh-CN"/>
        </w:rPr>
      </w:pPr>
      <w:r>
        <w:rPr>
          <w:rFonts w:hint="eastAsia" w:ascii="黑体" w:hAnsi="黑体" w:eastAsia="黑体" w:cs="黑体"/>
          <w:b/>
          <w:bCs/>
          <w:sz w:val="32"/>
          <w:szCs w:val="32"/>
          <w:lang w:val="zh-CN"/>
        </w:rPr>
        <w:t>广西医科大学第一附属医院</w:t>
      </w: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磁共振成像系统（MRI）等设备</w:t>
      </w:r>
      <w:r>
        <w:rPr>
          <w:rFonts w:hint="eastAsia" w:ascii="黑体" w:hAnsi="黑体" w:eastAsia="黑体" w:cs="黑体"/>
          <w:b/>
          <w:bCs/>
          <w:sz w:val="32"/>
          <w:szCs w:val="32"/>
        </w:rPr>
        <w:t>询价公告</w:t>
      </w:r>
    </w:p>
    <w:p>
      <w:pPr>
        <w:jc w:val="center"/>
        <w:rPr>
          <w:rFonts w:hint="eastAsia" w:ascii="黑体" w:hAnsi="黑体" w:eastAsia="黑体" w:cs="黑体"/>
          <w:b/>
          <w:bCs/>
          <w:sz w:val="32"/>
          <w:szCs w:val="32"/>
        </w:rPr>
      </w:pPr>
    </w:p>
    <w:p>
      <w:pPr>
        <w:widowControl/>
        <w:numPr>
          <w:ilvl w:val="0"/>
          <w:numId w:val="1"/>
        </w:numPr>
        <w:shd w:val="clear" w:color="auto" w:fill="FFFFFF"/>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询价</w:t>
      </w:r>
      <w:r>
        <w:rPr>
          <w:rFonts w:hint="eastAsia" w:ascii="宋体" w:hAnsi="宋体" w:eastAsia="宋体" w:cs="宋体"/>
          <w:b/>
          <w:bCs/>
          <w:kern w:val="0"/>
          <w:sz w:val="24"/>
          <w:szCs w:val="24"/>
          <w:lang w:val="en-US" w:eastAsia="zh-CN"/>
        </w:rPr>
        <w:t>设备或项目</w:t>
      </w:r>
      <w:r>
        <w:rPr>
          <w:rFonts w:hint="eastAsia" w:ascii="宋体" w:hAnsi="宋体" w:eastAsia="宋体" w:cs="宋体"/>
          <w:b/>
          <w:bCs/>
          <w:kern w:val="0"/>
          <w:sz w:val="24"/>
          <w:szCs w:val="24"/>
        </w:rPr>
        <w:t>清单</w:t>
      </w:r>
    </w:p>
    <w:tbl>
      <w:tblPr>
        <w:tblStyle w:val="9"/>
        <w:tblW w:w="8520" w:type="dxa"/>
        <w:jc w:val="center"/>
        <w:tblLayout w:type="autofit"/>
        <w:tblCellMar>
          <w:top w:w="0" w:type="dxa"/>
          <w:left w:w="108" w:type="dxa"/>
          <w:bottom w:w="0" w:type="dxa"/>
          <w:right w:w="108" w:type="dxa"/>
        </w:tblCellMar>
      </w:tblPr>
      <w:tblGrid>
        <w:gridCol w:w="727"/>
        <w:gridCol w:w="3860"/>
        <w:gridCol w:w="900"/>
        <w:gridCol w:w="1042"/>
        <w:gridCol w:w="1991"/>
      </w:tblGrid>
      <w:tr>
        <w:tblPrEx>
          <w:tblCellMar>
            <w:top w:w="0" w:type="dxa"/>
            <w:left w:w="108" w:type="dxa"/>
            <w:bottom w:w="0" w:type="dxa"/>
            <w:right w:w="108"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设备</w:t>
            </w:r>
            <w:r>
              <w:rPr>
                <w:rFonts w:hint="eastAsia" w:ascii="宋体" w:hAnsi="宋体" w:eastAsia="宋体" w:cs="宋体"/>
                <w:color w:val="000000"/>
                <w:sz w:val="24"/>
                <w:szCs w:val="24"/>
              </w:rPr>
              <w:t>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单位</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功能、参数、配置需求</w:t>
            </w:r>
          </w:p>
        </w:tc>
      </w:tr>
      <w:tr>
        <w:tblPrEx>
          <w:tblCellMar>
            <w:top w:w="0" w:type="dxa"/>
            <w:left w:w="108" w:type="dxa"/>
            <w:bottom w:w="0" w:type="dxa"/>
            <w:right w:w="108"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磁共振成像系统（MRI）</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详见附件1 </w:t>
            </w:r>
          </w:p>
        </w:tc>
      </w:tr>
      <w:tr>
        <w:tblPrEx>
          <w:tblCellMar>
            <w:top w:w="0" w:type="dxa"/>
            <w:left w:w="108" w:type="dxa"/>
            <w:bottom w:w="0" w:type="dxa"/>
            <w:right w:w="108"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移动式X线机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全自动化学发光免疫分析仪</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骨科一体化手术间摄像头导光束</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p>
        </w:tc>
      </w:tr>
    </w:tbl>
    <w:p>
      <w:pPr>
        <w:widowControl/>
        <w:shd w:val="clear" w:color="auto" w:fill="FFFFFF"/>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二、报名资格要求</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1、国内注册（指按国家有关规定要求注册的）生产或经营或维修本项目的资质，</w:t>
      </w:r>
      <w:r>
        <w:rPr>
          <w:rFonts w:hint="eastAsia" w:ascii="宋体" w:hAnsi="宋体" w:eastAsia="宋体" w:cs="宋体"/>
          <w:sz w:val="24"/>
          <w:szCs w:val="24"/>
        </w:rPr>
        <w:t>具备法人资格的供应商</w:t>
      </w:r>
      <w:r>
        <w:rPr>
          <w:rFonts w:hint="eastAsia" w:ascii="宋体" w:hAnsi="宋体" w:eastAsia="宋体" w:cs="宋体"/>
          <w:kern w:val="0"/>
          <w:sz w:val="24"/>
          <w:szCs w:val="24"/>
        </w:rPr>
        <w:t>。</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)等渠道列入失信被执行人、重大税收违法案件当事人名单、政府采购严重违法失信行为记录名单及其他不符合《中华人民共和国政府采购法》第二十二条规定条件的供应商，不得参与本次采购活动。</w:t>
      </w:r>
    </w:p>
    <w:p>
      <w:pPr>
        <w:widowControl/>
        <w:shd w:val="clear" w:color="auto" w:fill="FFFFFF"/>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以上</w:t>
      </w:r>
      <w:r>
        <w:rPr>
          <w:rFonts w:hint="eastAsia" w:ascii="宋体" w:hAnsi="宋体" w:eastAsia="宋体" w:cs="宋体"/>
          <w:kern w:val="0"/>
          <w:sz w:val="24"/>
          <w:szCs w:val="24"/>
          <w:highlight w:val="none"/>
        </w:rPr>
        <w:t>项目不接受联合体投标。</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4、单位负责人为同一人或者存在直接控股、管理关系的不同供应商，不得参加同一合同项下的采购活动。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5、提供同类项目销售业绩（如有）。</w:t>
      </w:r>
      <w:bookmarkStart w:id="0" w:name="_GoBack"/>
      <w:bookmarkEnd w:id="0"/>
    </w:p>
    <w:p>
      <w:pPr>
        <w:widowControl/>
        <w:shd w:val="clear" w:color="auto" w:fill="FFFFFF"/>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三、报名时间及方式</w:t>
      </w:r>
    </w:p>
    <w:p>
      <w:pPr>
        <w:widowControl/>
        <w:shd w:val="clear" w:color="auto" w:fill="FFFFFF"/>
        <w:spacing w:line="360" w:lineRule="auto"/>
        <w:ind w:firstLine="482" w:firstLineChars="200"/>
        <w:jc w:val="left"/>
        <w:rPr>
          <w:rFonts w:hint="eastAsia" w:ascii="宋体" w:hAnsi="宋体" w:eastAsia="宋体" w:cs="宋体"/>
          <w:kern w:val="0"/>
          <w:sz w:val="24"/>
          <w:szCs w:val="24"/>
          <w:lang w:eastAsia="zh-CN"/>
        </w:rPr>
      </w:pPr>
      <w:r>
        <w:rPr>
          <w:rFonts w:hint="eastAsia" w:ascii="宋体" w:hAnsi="宋体" w:eastAsia="宋体" w:cs="宋体"/>
          <w:b/>
          <w:bCs/>
          <w:kern w:val="0"/>
          <w:sz w:val="24"/>
          <w:szCs w:val="24"/>
        </w:rPr>
        <w:t>1、报名时间：</w:t>
      </w:r>
      <w:r>
        <w:rPr>
          <w:rFonts w:hint="eastAsia" w:ascii="宋体" w:hAnsi="宋体" w:eastAsia="宋体" w:cs="宋体"/>
          <w:kern w:val="0"/>
          <w:sz w:val="24"/>
          <w:szCs w:val="24"/>
          <w:lang w:val="en-US" w:eastAsia="zh-CN"/>
        </w:rPr>
        <w:t>本公告发布之日起</w:t>
      </w:r>
      <w:r>
        <w:rPr>
          <w:rFonts w:hint="eastAsia" w:ascii="宋体" w:hAnsi="宋体" w:eastAsia="宋体" w:cs="宋体"/>
          <w:kern w:val="0"/>
          <w:sz w:val="24"/>
          <w:szCs w:val="24"/>
        </w:rPr>
        <w:t>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日</w:t>
      </w:r>
      <w:r>
        <w:rPr>
          <w:rFonts w:hint="eastAsia" w:ascii="宋体" w:hAnsi="宋体" w:eastAsia="宋体" w:cs="宋体"/>
          <w:kern w:val="0"/>
          <w:sz w:val="24"/>
          <w:szCs w:val="24"/>
          <w:lang w:eastAsia="zh-CN"/>
        </w:rPr>
        <w:t>上午</w:t>
      </w:r>
      <w:r>
        <w:rPr>
          <w:rFonts w:hint="eastAsia" w:ascii="宋体" w:hAnsi="宋体" w:eastAsia="宋体" w:cs="宋体"/>
          <w:kern w:val="0"/>
          <w:sz w:val="24"/>
          <w:szCs w:val="24"/>
          <w:lang w:val="en-US" w:eastAsia="zh-CN"/>
        </w:rPr>
        <w:t>12:00</w:t>
      </w:r>
      <w:r>
        <w:rPr>
          <w:rFonts w:hint="eastAsia" w:ascii="宋体" w:hAnsi="宋体" w:eastAsia="宋体" w:cs="宋体"/>
          <w:kern w:val="0"/>
          <w:sz w:val="24"/>
          <w:szCs w:val="24"/>
          <w:lang w:eastAsia="zh-CN"/>
        </w:rPr>
        <w:t>。</w:t>
      </w:r>
    </w:p>
    <w:p>
      <w:pPr>
        <w:widowControl/>
        <w:shd w:val="clear" w:color="auto" w:fill="FFFFFF"/>
        <w:spacing w:line="360" w:lineRule="auto"/>
        <w:ind w:firstLine="482" w:firstLineChars="20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2、线下询价时间</w:t>
      </w:r>
      <w:r>
        <w:rPr>
          <w:rFonts w:hint="eastAsia" w:ascii="宋体" w:hAnsi="宋体" w:eastAsia="宋体" w:cs="宋体"/>
          <w:kern w:val="0"/>
          <w:sz w:val="24"/>
          <w:szCs w:val="24"/>
          <w:lang w:val="en-US" w:eastAsia="zh-CN"/>
        </w:rPr>
        <w:t>：2024年3月8日下午3:10，地点：医院内1号楼住院部4楼404会议室。</w:t>
      </w:r>
    </w:p>
    <w:p>
      <w:pPr>
        <w:widowControl/>
        <w:shd w:val="clear" w:color="auto" w:fill="FFFFFF"/>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、报名资料</w:t>
      </w:r>
      <w:r>
        <w:rPr>
          <w:rFonts w:hint="eastAsia" w:ascii="宋体" w:hAnsi="宋体" w:eastAsia="宋体" w:cs="宋体"/>
          <w:b/>
          <w:bCs/>
          <w:kern w:val="0"/>
          <w:sz w:val="24"/>
          <w:szCs w:val="24"/>
          <w:lang w:val="en-US" w:eastAsia="zh-CN"/>
        </w:rPr>
        <w:t>及要求（加盖公司鲜章）</w:t>
      </w:r>
      <w:r>
        <w:rPr>
          <w:rFonts w:hint="eastAsia" w:ascii="宋体" w:hAnsi="宋体" w:eastAsia="宋体" w:cs="宋体"/>
          <w:b/>
          <w:bCs/>
          <w:kern w:val="0"/>
          <w:sz w:val="24"/>
          <w:szCs w:val="24"/>
        </w:rPr>
        <w:t>：</w:t>
      </w:r>
    </w:p>
    <w:p>
      <w:pPr>
        <w:widowControl/>
        <w:shd w:val="clear" w:color="auto" w:fill="FFFFFF"/>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①报名表：报名公司需按报名表格式（附件2）填写相关信息，并发回Excel格式的报名表。</w:t>
      </w:r>
    </w:p>
    <w:p>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②报名公司材料首页注明所报设备名称和型号、设备厂家、报名公司、联系人、联系电话（可参照附件3模板）；</w:t>
      </w:r>
    </w:p>
    <w:p>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附广西医科大学第一附属医院或广西医科大学官网本次询价挂网页面复印件（请放首页后）、厂家生产许可证、产品注册证(仅针对医疗器械)、厂家给代理授权、代理公司营业执照、代理商给业务员授权（附业务员身份证复印件）、产品彩页、</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"mailto:将设备参考资料发送至邮箱609676211@qq.com。"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响应偏离表（模板见附件4）、报价单（模板见附件5）、同类项目销售业绩（含用户名单）等。</w:t>
      </w:r>
    </w:p>
    <w:p>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④以上报名材料发送至邮箱hxl2021yfy@163.com。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邮件命名格式：报名序号为X的XXX设备询价-公司-联系人联系方式（如：报名序号为1的</w:t>
      </w:r>
      <w:r>
        <w:rPr>
          <w:rFonts w:hint="eastAsia" w:ascii="宋体" w:hAnsi="宋体" w:eastAsia="宋体" w:cs="宋体"/>
          <w:color w:val="000000"/>
          <w:sz w:val="24"/>
          <w:szCs w:val="24"/>
          <w:lang w:val="en-US" w:eastAsia="zh-CN"/>
        </w:rPr>
        <w:t>磁共振成像系统（MRI）</w:t>
      </w:r>
      <w:r>
        <w:rPr>
          <w:rFonts w:hint="eastAsia" w:ascii="宋体" w:hAnsi="宋体" w:eastAsia="宋体" w:cs="宋体"/>
          <w:kern w:val="0"/>
          <w:sz w:val="24"/>
          <w:szCs w:val="24"/>
          <w:lang w:val="en-US" w:eastAsia="zh-CN"/>
        </w:rPr>
        <w:t>询价-XXX公司-小王12345678901）。若报名多台设备，请按设备单独准备一套完整的材料。</w:t>
      </w:r>
    </w:p>
    <w:p>
      <w:pPr>
        <w:pStyle w:val="3"/>
        <w:numPr>
          <w:ilvl w:val="0"/>
          <w:numId w:val="0"/>
        </w:numPr>
        <w:spacing w:line="360" w:lineRule="auto"/>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四、注意事项</w:t>
      </w:r>
    </w:p>
    <w:p>
      <w:pPr>
        <w:pStyle w:val="3"/>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①</w:t>
      </w:r>
      <w:r>
        <w:rPr>
          <w:rFonts w:hint="default" w:ascii="宋体" w:hAnsi="宋体"/>
          <w:sz w:val="24"/>
          <w:lang w:val="en-US" w:eastAsia="zh-CN"/>
        </w:rPr>
        <w:t>公告中附件</w:t>
      </w:r>
      <w:r>
        <w:rPr>
          <w:rFonts w:hint="eastAsia" w:ascii="宋体" w:hAnsi="宋体"/>
          <w:sz w:val="24"/>
          <w:lang w:val="en-US" w:eastAsia="zh-CN"/>
        </w:rPr>
        <w:t>1</w:t>
      </w:r>
      <w:r>
        <w:rPr>
          <w:rFonts w:hint="default" w:ascii="宋体" w:hAnsi="宋体"/>
          <w:sz w:val="24"/>
          <w:lang w:val="en-US" w:eastAsia="zh-CN"/>
        </w:rPr>
        <w:t>所列的采购需求为目前</w:t>
      </w:r>
      <w:r>
        <w:rPr>
          <w:rFonts w:hint="eastAsia" w:ascii="宋体" w:hAnsi="宋体"/>
          <w:sz w:val="24"/>
          <w:lang w:val="en-US" w:eastAsia="zh-CN"/>
        </w:rPr>
        <w:t>我院的</w:t>
      </w:r>
      <w:r>
        <w:rPr>
          <w:rFonts w:hint="default" w:ascii="宋体" w:hAnsi="宋体"/>
          <w:sz w:val="24"/>
          <w:lang w:val="en-US" w:eastAsia="zh-CN"/>
        </w:rPr>
        <w:t>初步需求，</w:t>
      </w:r>
      <w:r>
        <w:rPr>
          <w:rFonts w:hint="eastAsia" w:ascii="宋体" w:hAnsi="宋体"/>
          <w:sz w:val="24"/>
          <w:lang w:val="en-US" w:eastAsia="zh-CN"/>
        </w:rPr>
        <w:t>建议</w:t>
      </w:r>
      <w:r>
        <w:rPr>
          <w:rFonts w:hint="default" w:ascii="宋体" w:hAnsi="宋体"/>
          <w:sz w:val="24"/>
          <w:lang w:val="en-US" w:eastAsia="zh-CN"/>
        </w:rPr>
        <w:t>报名单位提供满足需求的同档次或更高档次</w:t>
      </w:r>
      <w:r>
        <w:rPr>
          <w:rFonts w:hint="eastAsia" w:ascii="宋体" w:hAnsi="宋体"/>
          <w:sz w:val="24"/>
          <w:lang w:val="en-US" w:eastAsia="zh-CN"/>
        </w:rPr>
        <w:t>设备</w:t>
      </w:r>
      <w:r>
        <w:rPr>
          <w:rFonts w:hint="default" w:ascii="宋体" w:hAnsi="宋体"/>
          <w:sz w:val="24"/>
          <w:lang w:val="en-US" w:eastAsia="zh-CN"/>
        </w:rPr>
        <w:t>。</w:t>
      </w:r>
    </w:p>
    <w:p>
      <w:pPr>
        <w:pStyle w:val="3"/>
        <w:numPr>
          <w:ilvl w:val="0"/>
          <w:numId w:val="0"/>
        </w:numPr>
        <w:spacing w:line="360" w:lineRule="auto"/>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②设备、项目维护保养期：≥3年。</w:t>
      </w:r>
    </w:p>
    <w:p>
      <w:pPr>
        <w:widowControl/>
        <w:shd w:val="clear" w:color="auto" w:fill="FFFFFF"/>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联系事项</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1、询价单位名称：广西医科大学第一附属医院</w:t>
      </w:r>
    </w:p>
    <w:p>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2、联系人：</w:t>
      </w:r>
      <w:r>
        <w:rPr>
          <w:rFonts w:hint="eastAsia" w:ascii="宋体" w:hAnsi="宋体" w:eastAsia="宋体" w:cs="宋体"/>
          <w:kern w:val="0"/>
          <w:sz w:val="24"/>
          <w:szCs w:val="24"/>
          <w:lang w:eastAsia="zh-CN"/>
        </w:rPr>
        <w:t>黄工</w:t>
      </w:r>
    </w:p>
    <w:p>
      <w:pPr>
        <w:widowControl/>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3、联系电话：0771-5356387转80</w:t>
      </w:r>
      <w:r>
        <w:rPr>
          <w:rFonts w:hint="eastAsia" w:ascii="宋体" w:hAnsi="宋体" w:eastAsia="宋体" w:cs="宋体"/>
          <w:kern w:val="0"/>
          <w:sz w:val="24"/>
          <w:szCs w:val="24"/>
          <w:lang w:val="en-US" w:eastAsia="zh-CN"/>
        </w:rPr>
        <w:t>7</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4、地址：南宁市青秀区双拥路6号</w:t>
      </w:r>
    </w:p>
    <w:p>
      <w:pPr>
        <w:widowControl/>
        <w:shd w:val="clear" w:color="auto" w:fill="FFFFFF"/>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网上公告媒体查询</w:t>
      </w:r>
    </w:p>
    <w:p>
      <w:pPr>
        <w:pStyle w:val="3"/>
        <w:spacing w:line="360" w:lineRule="auto"/>
        <w:ind w:firstLine="480" w:firstLineChars="200"/>
        <w:rPr>
          <w:rFonts w:ascii="宋体" w:hAnsi="宋体" w:eastAsia="宋体" w:cs="宋体"/>
          <w:sz w:val="24"/>
          <w:szCs w:val="24"/>
        </w:rPr>
      </w:pPr>
      <w:r>
        <w:rPr>
          <w:rFonts w:hint="eastAsia" w:ascii="宋体" w:hAnsi="宋体"/>
          <w:sz w:val="24"/>
        </w:rPr>
        <w:t>广西医科大学第一附属医院（https://www.gxmuyfy.cn/），广西医科大学（https://www.gxmu.edu.cn/）。</w:t>
      </w:r>
    </w:p>
    <w:p>
      <w:pPr>
        <w:widowControl/>
        <w:shd w:val="clear" w:color="auto" w:fill="FFFFFF"/>
        <w:spacing w:line="360" w:lineRule="auto"/>
        <w:ind w:right="480" w:firstLine="4920" w:firstLineChars="2050"/>
        <w:rPr>
          <w:rFonts w:ascii="宋体" w:hAnsi="宋体" w:eastAsia="宋体" w:cs="宋体"/>
          <w:kern w:val="0"/>
          <w:sz w:val="24"/>
          <w:szCs w:val="24"/>
        </w:rPr>
      </w:pPr>
      <w:r>
        <w:rPr>
          <w:rFonts w:hint="eastAsia" w:ascii="宋体" w:hAnsi="宋体" w:eastAsia="宋体" w:cs="宋体"/>
          <w:kern w:val="0"/>
          <w:sz w:val="24"/>
          <w:szCs w:val="24"/>
        </w:rPr>
        <w:t>广西医科大学第一附属医院</w:t>
      </w:r>
    </w:p>
    <w:p>
      <w:pPr>
        <w:widowControl/>
        <w:shd w:val="clear" w:color="auto" w:fill="FFFFFF"/>
        <w:spacing w:line="360" w:lineRule="auto"/>
        <w:ind w:firstLine="480"/>
        <w:jc w:val="center"/>
        <w:rPr>
          <w:rFonts w:ascii="宋体" w:hAnsi="宋体" w:eastAsia="宋体" w:cs="宋体"/>
          <w:sz w:val="24"/>
          <w:szCs w:val="24"/>
        </w:rPr>
      </w:pPr>
      <w:r>
        <w:rPr>
          <w:rFonts w:hint="eastAsia" w:ascii="宋体" w:hAnsi="宋体" w:eastAsia="宋体" w:cs="宋体"/>
          <w:kern w:val="0"/>
          <w:sz w:val="24"/>
          <w:szCs w:val="24"/>
        </w:rPr>
        <w:t xml:space="preserve">                                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7F90"/>
    <w:multiLevelType w:val="singleLevel"/>
    <w:tmpl w:val="80DC7F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YTc1Yzk2MDVhNThiN2Q3NDAxMDU2ZGU1MmE2YjkifQ=="/>
  </w:docVars>
  <w:rsids>
    <w:rsidRoot w:val="004810C9"/>
    <w:rsid w:val="0001774C"/>
    <w:rsid w:val="00093CA5"/>
    <w:rsid w:val="0030041E"/>
    <w:rsid w:val="004810C9"/>
    <w:rsid w:val="006125D3"/>
    <w:rsid w:val="006A5D71"/>
    <w:rsid w:val="007513FA"/>
    <w:rsid w:val="007A4376"/>
    <w:rsid w:val="008B5CCA"/>
    <w:rsid w:val="008C501E"/>
    <w:rsid w:val="00BF43AD"/>
    <w:rsid w:val="00C31631"/>
    <w:rsid w:val="00E234D9"/>
    <w:rsid w:val="00F65FC6"/>
    <w:rsid w:val="00FC6A1E"/>
    <w:rsid w:val="06633F79"/>
    <w:rsid w:val="075C688B"/>
    <w:rsid w:val="0782362F"/>
    <w:rsid w:val="096A109B"/>
    <w:rsid w:val="10FF399A"/>
    <w:rsid w:val="11CD6BD0"/>
    <w:rsid w:val="1324040F"/>
    <w:rsid w:val="15AD538E"/>
    <w:rsid w:val="19BF7E45"/>
    <w:rsid w:val="19C855B1"/>
    <w:rsid w:val="1A0A1C14"/>
    <w:rsid w:val="1EC84C1F"/>
    <w:rsid w:val="208C1CB9"/>
    <w:rsid w:val="22BB6D6B"/>
    <w:rsid w:val="22DB3F81"/>
    <w:rsid w:val="245C1D65"/>
    <w:rsid w:val="25AC008F"/>
    <w:rsid w:val="26057D67"/>
    <w:rsid w:val="2632230F"/>
    <w:rsid w:val="26C8187C"/>
    <w:rsid w:val="27275EDB"/>
    <w:rsid w:val="28F92F4F"/>
    <w:rsid w:val="298E56A9"/>
    <w:rsid w:val="2B8D7EEF"/>
    <w:rsid w:val="2D7218DC"/>
    <w:rsid w:val="2D987276"/>
    <w:rsid w:val="32771469"/>
    <w:rsid w:val="333D12D2"/>
    <w:rsid w:val="36CC6794"/>
    <w:rsid w:val="37553354"/>
    <w:rsid w:val="3828118E"/>
    <w:rsid w:val="3FC766AE"/>
    <w:rsid w:val="4135749B"/>
    <w:rsid w:val="43CB3E3F"/>
    <w:rsid w:val="469148D0"/>
    <w:rsid w:val="47756266"/>
    <w:rsid w:val="488B3409"/>
    <w:rsid w:val="48C93706"/>
    <w:rsid w:val="493150F6"/>
    <w:rsid w:val="4AD43D8E"/>
    <w:rsid w:val="4B7651CF"/>
    <w:rsid w:val="4D296ACA"/>
    <w:rsid w:val="4D653261"/>
    <w:rsid w:val="4E0F1D77"/>
    <w:rsid w:val="4EAA6085"/>
    <w:rsid w:val="5075331F"/>
    <w:rsid w:val="53DC4404"/>
    <w:rsid w:val="5C0F77A1"/>
    <w:rsid w:val="5DF3155B"/>
    <w:rsid w:val="5F3711F1"/>
    <w:rsid w:val="6025661F"/>
    <w:rsid w:val="610947A0"/>
    <w:rsid w:val="61175D0A"/>
    <w:rsid w:val="61C82ECF"/>
    <w:rsid w:val="63233731"/>
    <w:rsid w:val="646A276C"/>
    <w:rsid w:val="653045B9"/>
    <w:rsid w:val="65334880"/>
    <w:rsid w:val="65B44993"/>
    <w:rsid w:val="68CC1C5B"/>
    <w:rsid w:val="6967792E"/>
    <w:rsid w:val="6C3F4006"/>
    <w:rsid w:val="6C561CCF"/>
    <w:rsid w:val="6C820FE2"/>
    <w:rsid w:val="6E51284C"/>
    <w:rsid w:val="6FDB19B6"/>
    <w:rsid w:val="70E636B6"/>
    <w:rsid w:val="71F01BAF"/>
    <w:rsid w:val="72D470A8"/>
    <w:rsid w:val="73935E46"/>
    <w:rsid w:val="739E1612"/>
    <w:rsid w:val="73F472D4"/>
    <w:rsid w:val="73FE4EF3"/>
    <w:rsid w:val="74B11467"/>
    <w:rsid w:val="74BE0F33"/>
    <w:rsid w:val="75001AED"/>
    <w:rsid w:val="7651178F"/>
    <w:rsid w:val="77457069"/>
    <w:rsid w:val="77CE1757"/>
    <w:rsid w:val="7EAB38E4"/>
    <w:rsid w:val="7F6E2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pPr>
  </w:style>
  <w:style w:type="paragraph" w:styleId="4">
    <w:name w:val="Body Text"/>
    <w:basedOn w:val="1"/>
    <w:next w:val="5"/>
    <w:autoRedefine/>
    <w:unhideWhenUsed/>
    <w:qFormat/>
    <w:uiPriority w:val="99"/>
    <w:pPr>
      <w:spacing w:after="120"/>
    </w:pPr>
  </w:style>
  <w:style w:type="paragraph" w:customStyle="1" w:styleId="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footer"/>
    <w:basedOn w:val="1"/>
    <w:next w:val="1"/>
    <w:link w:val="14"/>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autoRedefine/>
    <w:qFormat/>
    <w:uiPriority w:val="0"/>
    <w:pPr>
      <w:spacing w:line="360" w:lineRule="auto"/>
    </w:pPr>
    <w:rPr>
      <w:rFonts w:ascii="宋体" w:hAnsi="宋体" w:eastAsia="宋体" w:cs="宋体"/>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semiHidden/>
    <w:unhideWhenUsed/>
    <w:qFormat/>
    <w:uiPriority w:val="99"/>
    <w:rPr>
      <w:color w:val="0000FF"/>
      <w:u w:val="single"/>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semiHidden/>
    <w:qFormat/>
    <w:uiPriority w:val="99"/>
    <w:rPr>
      <w:sz w:val="18"/>
      <w:szCs w:val="18"/>
    </w:rPr>
  </w:style>
  <w:style w:type="character" w:customStyle="1" w:styleId="15">
    <w:name w:val="标题 1 字符"/>
    <w:basedOn w:val="11"/>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256</Words>
  <Characters>1462</Characters>
  <Lines>12</Lines>
  <Paragraphs>3</Paragraphs>
  <TotalTime>3</TotalTime>
  <ScaleCrop>false</ScaleCrop>
  <LinksUpToDate>false</LinksUpToDate>
  <CharactersWithSpaces>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2023-12-06T08:43:00Z</dcterms:created>
  <dc:creator>User</dc:creator>
  <cp:lastModifiedBy>hxl</cp:lastModifiedBy>
  <dcterms:modified xsi:type="dcterms:W3CDTF">2024-03-05T02:22:51Z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896ED7D7ACD64C099B00DB801631679F_13</vt:lpwstr>
  </property>
</Properties>
</file>