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BIM智慧运营管理系统项目拟建设内容</w:t>
      </w:r>
    </w:p>
    <w:p>
      <w:pPr>
        <w:spacing w:line="360" w:lineRule="auto"/>
        <w:jc w:val="center"/>
        <w:rPr>
          <w:rFonts w:hint="eastAsia"/>
          <w:b/>
          <w:bCs/>
          <w:sz w:val="28"/>
          <w:szCs w:val="28"/>
        </w:rPr>
      </w:pPr>
      <w:bookmarkStart w:id="0" w:name="_GoBack"/>
      <w:bookmarkEnd w:id="0"/>
    </w:p>
    <w:p>
      <w:pPr>
        <w:spacing w:line="360" w:lineRule="auto"/>
      </w:pPr>
      <w:r>
        <w:rPr>
          <w:rFonts w:hint="eastAsia"/>
          <w:b/>
          <w:bCs/>
        </w:rPr>
        <w:t>项目概要</w:t>
      </w:r>
      <w:r>
        <w:rPr>
          <w:rFonts w:hint="eastAsia"/>
        </w:rPr>
        <w:t>：基于BIM数字孪生技术，建立全院房屋空间管理系统，并扩展应用全院统一的一站式工单管理，集成现有院区视频监控、消防火灾告警、门禁监控系统。运营系统数据与BIM数字孪生系统集成，主要包括跟数据开发平台、主数据管理平台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资产管理系统</w:t>
      </w:r>
      <w:r>
        <w:rPr>
          <w:rFonts w:hint="eastAsia"/>
        </w:rPr>
        <w:t>和业务中台数据进行集成。本项目的主要实施目标为现有院区约2</w:t>
      </w:r>
      <w:r>
        <w:t>0</w:t>
      </w:r>
      <w:r>
        <w:rPr>
          <w:rFonts w:hint="eastAsia"/>
        </w:rPr>
        <w:t>万平米范围内。</w:t>
      </w:r>
    </w:p>
    <w:p>
      <w:pPr>
        <w:spacing w:line="360" w:lineRule="auto"/>
      </w:pPr>
      <w:r>
        <w:rPr>
          <w:rFonts w:hint="eastAsia"/>
          <w:b/>
          <w:bCs/>
        </w:rPr>
        <w:t>项目背景：</w:t>
      </w:r>
      <w:r>
        <w:rPr>
          <w:rFonts w:hint="eastAsia"/>
        </w:rPr>
        <w:t>医院已经完成基于BIM技术的数字孪生运营管理基座，包括东盟大楼的1</w:t>
      </w:r>
      <w:r>
        <w:t>1.57</w:t>
      </w:r>
      <w:r>
        <w:rPr>
          <w:rFonts w:hint="eastAsia"/>
        </w:rPr>
        <w:t>万平米建筑全专业BIM建模、设备设施管理、一站式工单管理等功能。并完成现院区全部维修作业工单管理数字化建设，本项目基于已经建成的BIM数字孪生基座，扩展应用到全院范围，需要建立全院范围的BIM空间数据及相应的系统集成（IBMS）和运营管理系统。以实现现代医院数字化升级和智慧管理的目标。</w:t>
      </w:r>
    </w:p>
    <w:p>
      <w:pPr>
        <w:pStyle w:val="7"/>
        <w:spacing w:line="360" w:lineRule="auto"/>
        <w:jc w:val="both"/>
      </w:pPr>
      <w:r>
        <w:rPr>
          <w:rFonts w:hint="eastAsia"/>
          <w:b/>
          <w:bCs/>
        </w:rPr>
        <w:t>（1）房屋空间管理</w:t>
      </w:r>
      <w:r>
        <w:rPr>
          <w:rFonts w:hint="eastAsia"/>
        </w:rPr>
        <w:t>：</w:t>
      </w:r>
    </w:p>
    <w:p>
      <w:pPr>
        <w:spacing w:line="360" w:lineRule="auto"/>
        <w:ind w:left="0" w:leftChars="0" w:firstLine="422" w:firstLineChars="200"/>
      </w:pPr>
      <w:r>
        <w:rPr>
          <w:rFonts w:hint="eastAsia"/>
          <w:b/>
          <w:bCs/>
        </w:rPr>
        <w:t>现有院区空间BIM数据重建</w:t>
      </w:r>
      <w:r>
        <w:rPr>
          <w:rFonts w:hint="eastAsia"/>
        </w:rPr>
        <w:t>（约2</w:t>
      </w:r>
      <w:r>
        <w:t>0</w:t>
      </w:r>
      <w:r>
        <w:rPr>
          <w:rFonts w:hint="eastAsia"/>
        </w:rPr>
        <w:t>万平米）：包括有图纸的建筑（建筑面积约18万㎡）CAD现场复核数据后建模、没图纸的建筑（建筑面积约2万㎡）进行激光扫描形成点云进行处理成CAD后建立BIM数据。</w:t>
      </w:r>
    </w:p>
    <w:p>
      <w:pPr>
        <w:spacing w:line="360" w:lineRule="auto"/>
        <w:ind w:left="0" w:leftChars="0" w:firstLine="422" w:firstLineChars="200"/>
      </w:pPr>
      <w:r>
        <w:rPr>
          <w:rFonts w:hint="eastAsia"/>
          <w:b/>
          <w:bCs/>
        </w:rPr>
        <w:t>房屋空间管理可视化</w:t>
      </w:r>
      <w:r>
        <w:rPr>
          <w:rFonts w:hint="eastAsia"/>
        </w:rPr>
        <w:t>：包含建筑内每间房屋和公共区域的空间数据管理，包括全部建筑空间的部门占用信息、使用类别（医疗、医技、科研、教学、行政及辅助）、使用面积/建筑面积、信息变更等。能够为房屋空间分配、规划提供直观、精确的空间信息。并能够支持建立全院房屋空间信息与病床管理、资产管理、人员管理、医疗设备、环境监控、安全管理等功能的实现。</w:t>
      </w:r>
    </w:p>
    <w:p>
      <w:pPr>
        <w:spacing w:line="360" w:lineRule="auto"/>
      </w:pPr>
      <w:r>
        <w:rPr>
          <w:b/>
          <w:bCs/>
        </w:rPr>
        <w:t>（</w:t>
      </w:r>
      <w:r>
        <w:rPr>
          <w:rFonts w:hint="eastAsia"/>
          <w:b/>
          <w:bCs/>
        </w:rPr>
        <w:t>2</w:t>
      </w:r>
      <w:r>
        <w:rPr>
          <w:b/>
          <w:bCs/>
        </w:rPr>
        <w:t>）</w:t>
      </w:r>
      <w:r>
        <w:rPr>
          <w:rFonts w:hint="eastAsia"/>
          <w:b/>
          <w:bCs/>
        </w:rPr>
        <w:t>全院一站式工单管理：</w:t>
      </w:r>
      <w:r>
        <w:rPr>
          <w:rFonts w:hint="eastAsia"/>
        </w:rPr>
        <w:t>扩展应用现有院区维修作业工单管理与BIM空间管理的无缝对接，建立闭环的一站式工单中心，并将安消防报警系统与工单系统关联，实时监控作业维修、报警处置的流程与完成情况。动态监控全院范围所有维修作业执行过程与完成情况。</w:t>
      </w:r>
    </w:p>
    <w:p>
      <w:pPr>
        <w:spacing w:line="360" w:lineRule="auto"/>
        <w:rPr>
          <w:rFonts w:hint="eastAsia"/>
          <w:b/>
          <w:bCs/>
        </w:rPr>
      </w:pPr>
      <w:r>
        <w:rPr>
          <w:rFonts w:hint="eastAsia"/>
          <w:b/>
          <w:bCs/>
        </w:rPr>
        <w:t>（</w:t>
      </w:r>
      <w:r>
        <w:rPr>
          <w:b/>
          <w:bCs/>
        </w:rPr>
        <w:t>3</w:t>
      </w:r>
      <w:r>
        <w:rPr>
          <w:rFonts w:hint="eastAsia"/>
          <w:b/>
          <w:bCs/>
        </w:rPr>
        <w:t>）</w:t>
      </w:r>
      <w:r>
        <w:rPr>
          <w:rFonts w:hint="eastAsia"/>
          <w:b/>
          <w:bCs/>
          <w:lang w:val="en-US" w:eastAsia="zh-CN"/>
        </w:rPr>
        <w:t>系统集成管理</w:t>
      </w:r>
      <w:r>
        <w:rPr>
          <w:rFonts w:hint="eastAsia"/>
          <w:b/>
          <w:bCs/>
        </w:rPr>
        <w:t>：</w:t>
      </w:r>
    </w:p>
    <w:p>
      <w:pPr>
        <w:spacing w:line="360" w:lineRule="auto"/>
        <w:ind w:left="0" w:leftChars="0" w:firstLine="420" w:firstLineChars="200"/>
        <w:rPr>
          <w:rFonts w:hint="eastAsia"/>
          <w:lang w:eastAsia="zh-CN"/>
        </w:rPr>
      </w:pPr>
      <w:r>
        <w:rPr>
          <w:rFonts w:hint="eastAsia"/>
        </w:rPr>
        <w:t>基于BIM数字孪生底座，集成现有院区的</w:t>
      </w:r>
      <w:r>
        <w:rPr>
          <w:rFonts w:hint="eastAsia"/>
          <w:b w:val="0"/>
          <w:bCs w:val="0"/>
        </w:rPr>
        <w:t>视频监控</w:t>
      </w:r>
      <w:r>
        <w:rPr>
          <w:rFonts w:hint="eastAsia"/>
        </w:rPr>
        <w:t>系统（预计约3000个视频监控点）</w:t>
      </w:r>
      <w:r>
        <w:rPr>
          <w:rFonts w:hint="eastAsia"/>
          <w:lang w:eastAsia="zh-CN"/>
        </w:rPr>
        <w:t>，</w:t>
      </w:r>
      <w:r>
        <w:rPr>
          <w:rFonts w:hint="eastAsia"/>
        </w:rPr>
        <w:t>实现视频监控系统在BIM管理系统中的可视化展示及报警定位、智能联动等功能</w:t>
      </w:r>
      <w:r>
        <w:rPr>
          <w:rFonts w:hint="eastAsia"/>
          <w:lang w:eastAsia="zh-CN"/>
        </w:rPr>
        <w:t>；</w:t>
      </w:r>
    </w:p>
    <w:p>
      <w:pPr>
        <w:spacing w:line="360" w:lineRule="auto"/>
        <w:ind w:left="0" w:leftChars="0" w:firstLine="420" w:firstLineChars="20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集成</w:t>
      </w:r>
      <w:r>
        <w:rPr>
          <w:rFonts w:hint="eastAsia"/>
        </w:rPr>
        <w:t>现有院区的门禁系统</w:t>
      </w:r>
      <w:r>
        <w:rPr>
          <w:rFonts w:hint="eastAsia"/>
          <w:lang w:eastAsia="zh-CN"/>
        </w:rPr>
        <w:t>，实现门禁监控系统在BIM管理系统中的可视化展示及报警定位、智能联动等功能；</w:t>
      </w:r>
    </w:p>
    <w:p>
      <w:pPr>
        <w:spacing w:line="360" w:lineRule="auto"/>
        <w:ind w:left="0" w:leftChars="0" w:firstLine="420" w:firstLineChars="200"/>
      </w:pPr>
      <w:r>
        <w:rPr>
          <w:rFonts w:hint="eastAsia"/>
          <w:lang w:val="en-US" w:eastAsia="zh-CN"/>
        </w:rPr>
        <w:t>集成</w:t>
      </w:r>
      <w:r>
        <w:rPr>
          <w:rFonts w:hint="eastAsia"/>
        </w:rPr>
        <w:t>现有院区的消防火灾自动告警系统，实现消防火灾告警点位在BIM管理系统中的可视化展示及报警定位、智能联系等功能。</w:t>
      </w:r>
    </w:p>
    <w:p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（4）智慧运营管理系统</w:t>
      </w:r>
    </w:p>
    <w:p>
      <w:pPr>
        <w:spacing w:line="360" w:lineRule="auto"/>
        <w:rPr>
          <w:sz w:val="24"/>
        </w:rPr>
      </w:pPr>
      <w:r>
        <w:rPr>
          <w:rFonts w:hint="eastAsia"/>
        </w:rPr>
        <w:t>基于BIM数字孪生底座，集成医院现有的CDR/HIS和BI系统运营数据，结合BIM建筑空间信息与业务场景（门诊、手术、住院等）相关联，参照实际管理需求及数据间的钩稽关系，设立多维度、多层级的统计方式，建立一种可视化综合运维管理系统，为管理决策提供科学依据。根据系统统计数据结果，依据实际需求针对各类收入及业务数据在院区、平台、科室、时间等维度输出即时分析报告，如日报、周报、月报等，确保数据及时性和综合性。</w:t>
      </w:r>
    </w:p>
    <w:p>
      <w:pPr>
        <w:spacing w:line="360" w:lineRule="auto"/>
        <w:rPr>
          <w:b/>
          <w:bCs/>
        </w:rPr>
      </w:pPr>
      <w:r>
        <w:rPr>
          <w:b/>
          <w:bCs/>
        </w:rPr>
        <w:t>（</w:t>
      </w:r>
      <w:r>
        <w:rPr>
          <w:rFonts w:hint="eastAsia"/>
          <w:b/>
          <w:bCs/>
        </w:rPr>
        <w:t>5</w:t>
      </w:r>
      <w:r>
        <w:rPr>
          <w:b/>
          <w:bCs/>
        </w:rPr>
        <w:t>）</w:t>
      </w:r>
      <w:r>
        <w:rPr>
          <w:rFonts w:hint="eastAsia"/>
          <w:b/>
          <w:bCs/>
        </w:rPr>
        <w:t>网络安全建设及服务：</w:t>
      </w:r>
    </w:p>
    <w:p>
      <w:pPr>
        <w:spacing w:line="360" w:lineRule="auto"/>
      </w:pPr>
      <w:r>
        <w:rPr>
          <w:rFonts w:hint="eastAsia"/>
        </w:rPr>
        <w:t>将网络搭建及实施过程中的网络进行安全评估工作，提升系统安全响应能力、巩固系统安全能力、提高整体防御能力，有效防范系统风险，保障系统安全、可靠、稳定运行，满足网络安全法及相关政策法规需求。系统在上线前需要进行渗透测试、漏洞扫描、协助安全加固与修补漏洞工作。根据本项目系统网络安全实际需求，在本项目上线前后完成以下工作：网络安全渗透测试；安全扫描评估；应急响应。</w:t>
      </w:r>
    </w:p>
    <w:p/>
    <w:tbl>
      <w:tblPr>
        <w:tblStyle w:val="4"/>
        <w:tblW w:w="53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"/>
        <w:gridCol w:w="5103"/>
        <w:gridCol w:w="32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4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建设项</w:t>
            </w:r>
          </w:p>
        </w:tc>
        <w:tc>
          <w:tcPr>
            <w:tcW w:w="17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实施范围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4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建筑激光扫描</w:t>
            </w:r>
          </w:p>
        </w:tc>
        <w:tc>
          <w:tcPr>
            <w:tcW w:w="17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没有图纸的建筑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4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BIM数据重建-建筑空间</w:t>
            </w:r>
          </w:p>
        </w:tc>
        <w:tc>
          <w:tcPr>
            <w:tcW w:w="17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除东盟大楼外的建筑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4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空间管理及工单系统软件实施及定制</w:t>
            </w:r>
          </w:p>
        </w:tc>
        <w:tc>
          <w:tcPr>
            <w:tcW w:w="17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除东盟大楼外的建筑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4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智慧运营管理系统软件实施及定制</w:t>
            </w:r>
          </w:p>
        </w:tc>
        <w:tc>
          <w:tcPr>
            <w:tcW w:w="17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全院区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4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系统集成管理</w:t>
            </w:r>
          </w:p>
        </w:tc>
        <w:tc>
          <w:tcPr>
            <w:tcW w:w="17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除东盟大楼外的建筑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4NjM2YjFiY2QwNzc3ODBhMmY3NDEwNDdkODRkYWEifQ=="/>
  </w:docVars>
  <w:rsids>
    <w:rsidRoot w:val="678168BB"/>
    <w:rsid w:val="00203C5E"/>
    <w:rsid w:val="00246BFB"/>
    <w:rsid w:val="005040D2"/>
    <w:rsid w:val="007B1252"/>
    <w:rsid w:val="008702E4"/>
    <w:rsid w:val="00A105AC"/>
    <w:rsid w:val="00AA5889"/>
    <w:rsid w:val="00AD4B66"/>
    <w:rsid w:val="00D114FD"/>
    <w:rsid w:val="00E51217"/>
    <w:rsid w:val="00E83EB8"/>
    <w:rsid w:val="00EC4253"/>
    <w:rsid w:val="06E95DE7"/>
    <w:rsid w:val="075B681F"/>
    <w:rsid w:val="0B394BAD"/>
    <w:rsid w:val="152C2AC9"/>
    <w:rsid w:val="170E3875"/>
    <w:rsid w:val="1FDF7630"/>
    <w:rsid w:val="21DA7A7E"/>
    <w:rsid w:val="2D6A53C6"/>
    <w:rsid w:val="301A5EE8"/>
    <w:rsid w:val="303809A8"/>
    <w:rsid w:val="31224929"/>
    <w:rsid w:val="38324446"/>
    <w:rsid w:val="39B95947"/>
    <w:rsid w:val="3AAA11CD"/>
    <w:rsid w:val="3FEE56DB"/>
    <w:rsid w:val="41622104"/>
    <w:rsid w:val="42465AC7"/>
    <w:rsid w:val="45C9758C"/>
    <w:rsid w:val="496D2C05"/>
    <w:rsid w:val="49D87C22"/>
    <w:rsid w:val="4C6A3601"/>
    <w:rsid w:val="4F936C5F"/>
    <w:rsid w:val="54AA0F43"/>
    <w:rsid w:val="56E755A0"/>
    <w:rsid w:val="58771957"/>
    <w:rsid w:val="5BE22850"/>
    <w:rsid w:val="5CF17B5D"/>
    <w:rsid w:val="5DA43CDD"/>
    <w:rsid w:val="5EE240B6"/>
    <w:rsid w:val="60EE369D"/>
    <w:rsid w:val="670C15D2"/>
    <w:rsid w:val="678168BB"/>
    <w:rsid w:val="6C895281"/>
    <w:rsid w:val="6DFD4A84"/>
    <w:rsid w:val="73BD08E0"/>
    <w:rsid w:val="75A12987"/>
    <w:rsid w:val="792014D6"/>
    <w:rsid w:val="79534C0D"/>
    <w:rsid w:val="7B39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textAlignment w:val="center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autoRedefine/>
    <w:qFormat/>
    <w:uiPriority w:val="34"/>
    <w:pPr>
      <w:jc w:val="center"/>
    </w:pPr>
  </w:style>
  <w:style w:type="character" w:customStyle="1" w:styleId="8">
    <w:name w:val="font11"/>
    <w:basedOn w:val="6"/>
    <w:autoRedefine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21"/>
    <w:basedOn w:val="6"/>
    <w:autoRedefine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10">
    <w:name w:val="font51"/>
    <w:basedOn w:val="6"/>
    <w:autoRedefine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1">
    <w:name w:val="font31"/>
    <w:basedOn w:val="6"/>
    <w:autoRedefine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AirHoldings</Company>
  <Pages>3</Pages>
  <Words>396</Words>
  <Characters>2258</Characters>
  <Lines>18</Lines>
  <Paragraphs>5</Paragraphs>
  <TotalTime>117</TotalTime>
  <ScaleCrop>false</ScaleCrop>
  <LinksUpToDate>false</LinksUpToDate>
  <CharactersWithSpaces>2649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2024-01-19T01:26:00Z</dcterms:created>
  <dc:creator>梁佩宇</dc:creator>
  <cp:lastModifiedBy>hxl</cp:lastModifiedBy>
  <dcterms:modified xsi:type="dcterms:W3CDTF">2024-03-06T03:15:59Z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74281B58A5504350958E026E21246DBD_13</vt:lpwstr>
  </property>
</Properties>
</file>