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C70F6">
      <w:pPr>
        <w:pStyle w:val="24"/>
        <w:spacing w:line="360" w:lineRule="auto"/>
        <w:jc w:val="center"/>
        <w:rPr>
          <w:rFonts w:asciiTheme="minorEastAsia" w:hAnsiTheme="minorEastAsia" w:eastAsiaTheme="minorEastAsia"/>
          <w:b/>
          <w:bCs/>
          <w:sz w:val="32"/>
          <w:szCs w:val="32"/>
          <w:lang w:val="zh-CN"/>
        </w:rPr>
      </w:pPr>
      <w:bookmarkStart w:id="0" w:name="_GoBack"/>
      <w:bookmarkEnd w:id="0"/>
      <w:r>
        <w:rPr>
          <w:rFonts w:hint="eastAsia" w:asciiTheme="minorEastAsia" w:hAnsiTheme="minorEastAsia" w:eastAsiaTheme="minorEastAsia"/>
          <w:b/>
          <w:color w:val="333333"/>
          <w:sz w:val="32"/>
          <w:szCs w:val="32"/>
          <w:shd w:val="clear" w:color="auto" w:fill="FFFFFF"/>
        </w:rPr>
        <w:t>广西医科大学第一附属医院</w:t>
      </w:r>
      <w:r>
        <w:rPr>
          <w:rFonts w:hint="eastAsia"/>
          <w:b/>
          <w:bCs/>
          <w:color w:val="333333"/>
          <w:sz w:val="32"/>
          <w:szCs w:val="32"/>
          <w:shd w:val="clear" w:color="auto" w:fill="FFFFFF"/>
        </w:rPr>
        <w:t>重阳节</w:t>
      </w:r>
      <w:r>
        <w:rPr>
          <w:rFonts w:hint="eastAsia" w:asciiTheme="minorEastAsia" w:hAnsiTheme="minorEastAsia" w:eastAsiaTheme="minorEastAsia"/>
          <w:b/>
          <w:color w:val="333333"/>
          <w:sz w:val="32"/>
          <w:szCs w:val="32"/>
          <w:shd w:val="clear" w:color="auto" w:fill="FFFFFF"/>
        </w:rPr>
        <w:t>慰问品采购</w:t>
      </w:r>
      <w:r>
        <w:rPr>
          <w:rFonts w:hint="eastAsia" w:asciiTheme="minorEastAsia" w:hAnsiTheme="minorEastAsia" w:eastAsiaTheme="minorEastAsia"/>
          <w:b/>
          <w:bCs/>
          <w:sz w:val="32"/>
          <w:szCs w:val="32"/>
          <w:lang w:val="zh-CN"/>
        </w:rPr>
        <w:t>需求</w:t>
      </w:r>
    </w:p>
    <w:p w14:paraId="4B0653A6">
      <w:pPr>
        <w:pStyle w:val="24"/>
        <w:spacing w:line="360" w:lineRule="auto"/>
        <w:rPr>
          <w:rFonts w:asciiTheme="minorEastAsia" w:hAnsiTheme="minorEastAsia" w:eastAsiaTheme="minorEastAsia"/>
          <w:szCs w:val="21"/>
          <w:lang w:val="zh-CN"/>
        </w:rPr>
      </w:pPr>
    </w:p>
    <w:p w14:paraId="4CC3EFAE">
      <w:pPr>
        <w:pStyle w:val="24"/>
        <w:spacing w:line="360" w:lineRule="auto"/>
        <w:rPr>
          <w:rFonts w:ascii="仿宋" w:hAnsi="仿宋" w:eastAsia="仿宋" w:cs="仿宋"/>
          <w:b/>
          <w:bCs/>
          <w:sz w:val="28"/>
          <w:szCs w:val="28"/>
          <w:lang w:val="zh-CN"/>
        </w:rPr>
      </w:pPr>
      <w:r>
        <w:rPr>
          <w:rFonts w:hint="eastAsia" w:ascii="仿宋" w:hAnsi="仿宋" w:eastAsia="仿宋" w:cs="仿宋"/>
          <w:b/>
          <w:bCs/>
          <w:sz w:val="28"/>
          <w:szCs w:val="28"/>
          <w:lang w:val="zh-CN"/>
        </w:rPr>
        <w:t>一、项目概况</w:t>
      </w:r>
    </w:p>
    <w:p w14:paraId="13CEC107">
      <w:pPr>
        <w:pStyle w:val="24"/>
        <w:numPr>
          <w:ilvl w:val="0"/>
          <w:numId w:val="1"/>
        </w:numPr>
        <w:spacing w:line="360" w:lineRule="auto"/>
        <w:rPr>
          <w:rFonts w:ascii="仿宋" w:hAnsi="仿宋" w:eastAsia="仿宋" w:cs="仿宋"/>
          <w:sz w:val="28"/>
          <w:szCs w:val="28"/>
          <w:u w:val="single"/>
          <w:lang w:val="zh-CN"/>
        </w:rPr>
      </w:pPr>
      <w:r>
        <w:rPr>
          <w:rFonts w:hint="eastAsia" w:ascii="仿宋" w:hAnsi="仿宋" w:eastAsia="仿宋" w:cs="仿宋"/>
          <w:sz w:val="28"/>
          <w:szCs w:val="28"/>
          <w:lang w:val="zh-CN"/>
        </w:rPr>
        <w:t>服务地点: 广西医科大学第一附属医院离退休</w:t>
      </w:r>
      <w:r>
        <w:rPr>
          <w:rFonts w:ascii="仿宋" w:hAnsi="仿宋" w:eastAsia="仿宋" w:cs="仿宋"/>
          <w:sz w:val="28"/>
          <w:szCs w:val="28"/>
          <w:lang w:val="zh-CN"/>
        </w:rPr>
        <w:t>办公室</w:t>
      </w:r>
    </w:p>
    <w:p w14:paraId="7DCFE2B6">
      <w:pPr>
        <w:pStyle w:val="24"/>
        <w:numPr>
          <w:ilvl w:val="0"/>
          <w:numId w:val="1"/>
        </w:num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预算价: </w:t>
      </w:r>
      <w:r>
        <w:rPr>
          <w:rFonts w:hint="eastAsia"/>
          <w:color w:val="000000"/>
          <w:sz w:val="24"/>
        </w:rPr>
        <w:t>175050</w:t>
      </w:r>
      <w:r>
        <w:rPr>
          <w:rFonts w:hint="eastAsia" w:ascii="仿宋" w:hAnsi="仿宋" w:eastAsia="仿宋" w:cs="仿宋"/>
          <w:sz w:val="28"/>
          <w:szCs w:val="28"/>
          <w:lang w:val="zh-CN"/>
        </w:rPr>
        <w:t>元</w:t>
      </w:r>
    </w:p>
    <w:p w14:paraId="2B3950A9">
      <w:pPr>
        <w:pStyle w:val="24"/>
        <w:spacing w:line="360" w:lineRule="auto"/>
        <w:rPr>
          <w:rFonts w:ascii="仿宋" w:hAnsi="仿宋" w:eastAsia="仿宋" w:cs="仿宋"/>
          <w:sz w:val="28"/>
          <w:szCs w:val="28"/>
          <w:lang w:val="zh-CN"/>
        </w:rPr>
      </w:pPr>
      <w:r>
        <w:rPr>
          <w:rFonts w:hint="eastAsia" w:ascii="仿宋" w:hAnsi="仿宋" w:eastAsia="仿宋" w:cs="仿宋"/>
          <w:b/>
          <w:bCs/>
          <w:sz w:val="28"/>
          <w:szCs w:val="28"/>
          <w:lang w:val="zh-CN"/>
        </w:rPr>
        <w:t xml:space="preserve">二、供应商资格要求 </w:t>
      </w:r>
    </w:p>
    <w:p w14:paraId="50D836A4">
      <w:pPr>
        <w:pStyle w:val="24"/>
        <w:spacing w:line="360" w:lineRule="auto"/>
        <w:rPr>
          <w:rFonts w:ascii="仿宋" w:hAnsi="仿宋" w:eastAsia="仿宋" w:cs="仿宋"/>
          <w:sz w:val="28"/>
          <w:szCs w:val="28"/>
          <w:lang w:val="zh-CN"/>
        </w:rPr>
      </w:pPr>
      <w:r>
        <w:rPr>
          <w:rFonts w:hint="eastAsia" w:ascii="仿宋" w:hAnsi="仿宋" w:eastAsia="仿宋" w:cs="仿宋"/>
          <w:sz w:val="28"/>
          <w:szCs w:val="28"/>
          <w:lang w:val="zh-CN"/>
        </w:rPr>
        <w:t>本次采购</w:t>
      </w:r>
      <w:r>
        <w:rPr>
          <w:rFonts w:hint="eastAsia" w:ascii="仿宋" w:hAnsi="仿宋" w:eastAsia="仿宋" w:cs="仿宋"/>
          <w:sz w:val="28"/>
          <w:szCs w:val="28"/>
          <w:u w:val="single"/>
        </w:rPr>
        <w:t xml:space="preserve"> 不</w:t>
      </w:r>
      <w:r>
        <w:rPr>
          <w:rFonts w:hint="eastAsia" w:ascii="仿宋" w:hAnsi="仿宋" w:eastAsia="仿宋" w:cs="仿宋"/>
          <w:sz w:val="28"/>
          <w:szCs w:val="28"/>
          <w:u w:val="single"/>
          <w:lang w:val="zh-CN"/>
        </w:rPr>
        <w:t>接受</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联合体投标。</w:t>
      </w:r>
    </w:p>
    <w:p w14:paraId="11B503DA">
      <w:pPr>
        <w:tabs>
          <w:tab w:val="left" w:pos="180"/>
          <w:tab w:val="left" w:pos="1620"/>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三、商务条款:</w:t>
      </w:r>
    </w:p>
    <w:p w14:paraId="6861869A">
      <w:pPr>
        <w:numPr>
          <w:ilvl w:val="0"/>
          <w:numId w:val="2"/>
        </w:numPr>
        <w:spacing w:line="360" w:lineRule="auto"/>
        <w:jc w:val="left"/>
        <w:rPr>
          <w:rFonts w:ascii="仿宋" w:hAnsi="仿宋" w:eastAsia="仿宋" w:cs="仿宋"/>
          <w:sz w:val="28"/>
          <w:szCs w:val="28"/>
          <w:u w:val="single"/>
        </w:rPr>
      </w:pPr>
      <w:r>
        <w:rPr>
          <w:rFonts w:hint="eastAsia" w:ascii="仿宋" w:hAnsi="仿宋" w:eastAsia="仿宋" w:cs="仿宋"/>
          <w:sz w:val="28"/>
          <w:szCs w:val="28"/>
        </w:rPr>
        <w:t>付款方式: 无预付款，供应商根据</w:t>
      </w:r>
      <w:r>
        <w:rPr>
          <w:rFonts w:hint="eastAsia" w:ascii="仿宋" w:hAnsi="仿宋" w:eastAsia="仿宋"/>
          <w:color w:val="000000"/>
          <w:sz w:val="28"/>
          <w:szCs w:val="28"/>
        </w:rPr>
        <w:t>实际发放数量</w:t>
      </w:r>
      <w:r>
        <w:rPr>
          <w:rFonts w:hint="eastAsia" w:ascii="仿宋" w:hAnsi="仿宋" w:eastAsia="仿宋" w:cs="仿宋"/>
          <w:sz w:val="28"/>
          <w:szCs w:val="28"/>
        </w:rPr>
        <w:t>进行结算，供应商开具有效票据，并提供付款材料至采购人，采购人完成付款审批手续后15个工作日将费用汇至供应商指定账户。</w:t>
      </w:r>
    </w:p>
    <w:p w14:paraId="0075BBEF">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验收标准：符合现行国家相关标准、行业标准、地方标准或者其他标准、规范。</w:t>
      </w:r>
    </w:p>
    <w:p w14:paraId="0368DF6B">
      <w:pPr>
        <w:numPr>
          <w:ilvl w:val="0"/>
          <w:numId w:val="2"/>
        </w:numPr>
        <w:spacing w:line="360" w:lineRule="auto"/>
        <w:rPr>
          <w:rFonts w:ascii="仿宋" w:hAnsi="仿宋" w:eastAsia="仿宋" w:cs="仿宋"/>
          <w:sz w:val="28"/>
          <w:szCs w:val="28"/>
        </w:rPr>
      </w:pPr>
      <w:r>
        <w:rPr>
          <w:rFonts w:hint="eastAsia" w:ascii="仿宋" w:hAnsi="仿宋" w:eastAsia="仿宋"/>
          <w:color w:val="000000"/>
          <w:sz w:val="28"/>
          <w:szCs w:val="28"/>
        </w:rPr>
        <w:t>供应商需提供协助</w:t>
      </w:r>
      <w:r>
        <w:rPr>
          <w:rFonts w:ascii="仿宋" w:hAnsi="仿宋" w:eastAsia="仿宋"/>
          <w:color w:val="000000"/>
          <w:sz w:val="28"/>
          <w:szCs w:val="28"/>
        </w:rPr>
        <w:t>发放</w:t>
      </w:r>
      <w:r>
        <w:rPr>
          <w:rFonts w:hint="eastAsia" w:ascii="仿宋" w:hAnsi="仿宋" w:eastAsia="仿宋" w:cs="宋体"/>
          <w:color w:val="333333"/>
          <w:kern w:val="0"/>
          <w:sz w:val="28"/>
          <w:szCs w:val="28"/>
          <w:shd w:val="clear" w:color="auto" w:fill="FFFFFF"/>
        </w:rPr>
        <w:t>慰问品</w:t>
      </w:r>
      <w:r>
        <w:rPr>
          <w:rFonts w:hint="eastAsia" w:ascii="仿宋" w:hAnsi="仿宋" w:eastAsia="仿宋"/>
          <w:color w:val="000000"/>
          <w:sz w:val="28"/>
          <w:szCs w:val="28"/>
        </w:rPr>
        <w:t>及对部分有需求的离退休职工送货上门服务。</w:t>
      </w:r>
    </w:p>
    <w:p w14:paraId="3FB76836">
      <w:pPr>
        <w:tabs>
          <w:tab w:val="left" w:pos="180"/>
          <w:tab w:val="left" w:pos="1620"/>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四、采购人联系方式</w:t>
      </w:r>
    </w:p>
    <w:p w14:paraId="7A25B5C8">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名    称：广西医科大学第一附属医院</w:t>
      </w:r>
    </w:p>
    <w:p w14:paraId="13BBC0FB">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    址：广西南宁市双拥路6号</w:t>
      </w:r>
    </w:p>
    <w:p w14:paraId="24E71276">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rPr>
        <w:t>熊老师，</w:t>
      </w:r>
      <w:r>
        <w:rPr>
          <w:rFonts w:ascii="仿宋" w:hAnsi="仿宋" w:eastAsia="仿宋" w:cs="仿宋"/>
          <w:sz w:val="28"/>
        </w:rPr>
        <w:t>0771-5356589</w:t>
      </w:r>
    </w:p>
    <w:p w14:paraId="4FBBF1F6">
      <w:pPr>
        <w:pStyle w:val="13"/>
        <w:spacing w:line="360" w:lineRule="auto"/>
        <w:rPr>
          <w:rFonts w:ascii="仿宋" w:hAnsi="仿宋" w:eastAsia="仿宋" w:cs="仿宋"/>
          <w:sz w:val="28"/>
          <w:szCs w:val="28"/>
          <w:u w:val="single"/>
        </w:rPr>
      </w:pPr>
    </w:p>
    <w:p w14:paraId="783E53F0">
      <w:pPr>
        <w:pStyle w:val="13"/>
        <w:spacing w:line="360" w:lineRule="auto"/>
        <w:rPr>
          <w:rFonts w:ascii="仿宋" w:hAnsi="仿宋" w:eastAsia="仿宋" w:cs="仿宋"/>
          <w:sz w:val="28"/>
          <w:szCs w:val="28"/>
          <w:u w:val="single"/>
        </w:rPr>
      </w:pPr>
    </w:p>
    <w:p w14:paraId="0A271BC5">
      <w:pPr>
        <w:spacing w:line="360" w:lineRule="auto"/>
        <w:jc w:val="center"/>
        <w:rPr>
          <w:rFonts w:ascii="仿宋" w:hAnsi="仿宋" w:eastAsia="仿宋" w:cs="仿宋"/>
          <w:sz w:val="28"/>
          <w:szCs w:val="28"/>
        </w:rPr>
      </w:pPr>
    </w:p>
    <w:p w14:paraId="1A7D8F50">
      <w:pPr>
        <w:spacing w:after="120" w:line="360" w:lineRule="auto"/>
        <w:rPr>
          <w:rFonts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p>
    <w:p w14:paraId="3CF6C337">
      <w:pPr>
        <w:spacing w:line="360" w:lineRule="auto"/>
        <w:jc w:val="center"/>
        <w:rPr>
          <w:rFonts w:ascii="仿宋" w:hAnsi="仿宋" w:eastAsia="仿宋" w:cs="仿宋"/>
          <w:b/>
          <w:sz w:val="28"/>
          <w:szCs w:val="28"/>
        </w:rPr>
      </w:pPr>
      <w:r>
        <w:rPr>
          <w:rFonts w:hint="eastAsia" w:ascii="仿宋" w:hAnsi="仿宋" w:eastAsia="仿宋" w:cs="仿宋"/>
          <w:b/>
          <w:sz w:val="28"/>
          <w:szCs w:val="28"/>
        </w:rPr>
        <w:t>报价材料要求</w:t>
      </w:r>
    </w:p>
    <w:p w14:paraId="61ABFC74">
      <w:pPr>
        <w:pStyle w:val="18"/>
        <w:spacing w:line="360" w:lineRule="auto"/>
        <w:ind w:firstLine="562"/>
        <w:rPr>
          <w:rFonts w:ascii="仿宋" w:hAnsi="仿宋" w:eastAsia="仿宋" w:cs="仿宋"/>
          <w:b/>
          <w:szCs w:val="28"/>
        </w:rPr>
      </w:pPr>
    </w:p>
    <w:p w14:paraId="1E00E86D">
      <w:pPr>
        <w:pStyle w:val="18"/>
        <w:spacing w:line="360" w:lineRule="auto"/>
        <w:ind w:firstLine="560"/>
        <w:jc w:val="left"/>
        <w:rPr>
          <w:rFonts w:ascii="仿宋" w:hAnsi="仿宋" w:eastAsia="仿宋" w:cs="仿宋"/>
          <w:bCs/>
          <w:szCs w:val="28"/>
        </w:rPr>
      </w:pPr>
      <w:r>
        <w:rPr>
          <w:rFonts w:hint="eastAsia" w:ascii="仿宋" w:hAnsi="仿宋" w:eastAsia="仿宋" w:cs="仿宋"/>
          <w:bCs/>
          <w:szCs w:val="28"/>
        </w:rPr>
        <w:t>1.营业执照复印件</w:t>
      </w:r>
    </w:p>
    <w:p w14:paraId="23E161DC">
      <w:pPr>
        <w:pStyle w:val="18"/>
        <w:spacing w:line="360" w:lineRule="auto"/>
        <w:ind w:firstLine="560"/>
        <w:jc w:val="left"/>
        <w:rPr>
          <w:rFonts w:ascii="仿宋" w:hAnsi="仿宋" w:eastAsia="仿宋" w:cs="仿宋"/>
          <w:bCs/>
          <w:szCs w:val="28"/>
        </w:rPr>
      </w:pPr>
      <w:r>
        <w:rPr>
          <w:rFonts w:hint="eastAsia" w:ascii="仿宋" w:hAnsi="仿宋" w:eastAsia="仿宋" w:cs="仿宋"/>
          <w:bCs/>
          <w:szCs w:val="28"/>
        </w:rPr>
        <w:t>2.法定代表人身份证明或法人授权委托书及被授权人身份证明和联系方式；</w:t>
      </w:r>
    </w:p>
    <w:p w14:paraId="1873FA9C">
      <w:pPr>
        <w:pStyle w:val="18"/>
        <w:spacing w:line="360" w:lineRule="auto"/>
        <w:ind w:firstLine="560"/>
        <w:jc w:val="left"/>
        <w:rPr>
          <w:rFonts w:ascii="仿宋" w:hAnsi="仿宋" w:eastAsia="仿宋" w:cs="仿宋"/>
          <w:bCs/>
          <w:szCs w:val="28"/>
        </w:rPr>
      </w:pPr>
      <w:r>
        <w:rPr>
          <w:rFonts w:hint="eastAsia" w:ascii="仿宋" w:hAnsi="仿宋" w:eastAsia="仿宋" w:cs="仿宋"/>
          <w:bCs/>
          <w:szCs w:val="28"/>
        </w:rPr>
        <w:t>3. 报价表【各公司报价不得高于预算价】；</w:t>
      </w:r>
    </w:p>
    <w:p w14:paraId="3461E34D">
      <w:pPr>
        <w:pStyle w:val="18"/>
        <w:spacing w:line="360" w:lineRule="auto"/>
        <w:ind w:firstLine="562"/>
        <w:jc w:val="left"/>
        <w:rPr>
          <w:rFonts w:ascii="仿宋" w:hAnsi="仿宋" w:eastAsia="仿宋" w:cs="仿宋"/>
          <w:b/>
          <w:szCs w:val="28"/>
        </w:rPr>
      </w:pPr>
      <w:r>
        <w:rPr>
          <w:rFonts w:hint="eastAsia" w:ascii="仿宋" w:hAnsi="仿宋" w:eastAsia="仿宋" w:cs="仿宋"/>
          <w:b/>
          <w:szCs w:val="28"/>
        </w:rPr>
        <w:t>以上三个材料必须提交。</w:t>
      </w:r>
    </w:p>
    <w:p w14:paraId="0FC19B44">
      <w:pPr>
        <w:ind w:firstLine="560" w:firstLineChars="200"/>
        <w:rPr>
          <w:rFonts w:ascii="仿宋" w:hAnsi="仿宋" w:eastAsia="仿宋" w:cs="仿宋"/>
          <w:bCs/>
          <w:sz w:val="28"/>
          <w:szCs w:val="28"/>
        </w:rPr>
        <w:sectPr>
          <w:foot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仿宋" w:hAnsi="仿宋" w:eastAsia="仿宋" w:cs="仿宋"/>
          <w:bCs/>
          <w:sz w:val="28"/>
          <w:szCs w:val="28"/>
        </w:rPr>
        <w:t>备注：资料要求密封并加盖单位公章，所提交资料恕不退回，请按要求准备文件，如未按要求提供资料，视为不能响应需求。提交时间为2024年</w:t>
      </w:r>
      <w:r>
        <w:rPr>
          <w:rFonts w:ascii="仿宋" w:hAnsi="仿宋" w:eastAsia="仿宋" w:cs="仿宋"/>
          <w:bCs/>
          <w:sz w:val="28"/>
          <w:szCs w:val="28"/>
        </w:rPr>
        <w:t>9</w:t>
      </w:r>
      <w:r>
        <w:rPr>
          <w:rFonts w:hint="eastAsia" w:ascii="仿宋" w:hAnsi="仿宋" w:eastAsia="仿宋" w:cs="仿宋"/>
          <w:bCs/>
          <w:sz w:val="28"/>
          <w:szCs w:val="28"/>
        </w:rPr>
        <w:t>月</w:t>
      </w:r>
      <w:r>
        <w:rPr>
          <w:rFonts w:ascii="仿宋" w:hAnsi="仿宋" w:eastAsia="仿宋" w:cs="仿宋"/>
          <w:bCs/>
          <w:sz w:val="28"/>
          <w:szCs w:val="28"/>
        </w:rPr>
        <w:t>10</w:t>
      </w:r>
      <w:r>
        <w:rPr>
          <w:rFonts w:hint="eastAsia" w:ascii="仿宋" w:hAnsi="仿宋" w:eastAsia="仿宋" w:cs="仿宋"/>
          <w:bCs/>
          <w:sz w:val="28"/>
          <w:szCs w:val="28"/>
        </w:rPr>
        <w:t>日上午8:00—</w:t>
      </w:r>
      <w:r>
        <w:rPr>
          <w:rFonts w:ascii="仿宋" w:hAnsi="仿宋" w:eastAsia="仿宋" w:cs="仿宋"/>
          <w:bCs/>
          <w:sz w:val="28"/>
          <w:szCs w:val="28"/>
        </w:rPr>
        <w:t>11</w:t>
      </w:r>
      <w:r>
        <w:rPr>
          <w:rFonts w:hint="eastAsia" w:ascii="仿宋" w:hAnsi="仿宋" w:eastAsia="仿宋" w:cs="仿宋"/>
          <w:bCs/>
          <w:sz w:val="28"/>
          <w:szCs w:val="28"/>
        </w:rPr>
        <w:t>:00，逾期不予受理（可提前提交）。递交或邮寄地址：广西南宁市青秀区中山街道广西医科大学附属小学正门，熊樱</w:t>
      </w:r>
      <w:r>
        <w:rPr>
          <w:rFonts w:ascii="仿宋" w:hAnsi="仿宋" w:eastAsia="仿宋" w:cs="仿宋"/>
          <w:bCs/>
          <w:sz w:val="28"/>
          <w:szCs w:val="28"/>
        </w:rPr>
        <w:t>0771-5356589</w:t>
      </w:r>
      <w:r>
        <w:rPr>
          <w:rFonts w:hint="eastAsia" w:ascii="仿宋" w:hAnsi="仿宋" w:eastAsia="仿宋" w:cs="仿宋"/>
          <w:bCs/>
          <w:sz w:val="28"/>
          <w:szCs w:val="28"/>
        </w:rPr>
        <w:t>。</w:t>
      </w:r>
    </w:p>
    <w:tbl>
      <w:tblPr>
        <w:tblStyle w:val="19"/>
        <w:tblW w:w="5000" w:type="pct"/>
        <w:tblInd w:w="0" w:type="dxa"/>
        <w:tblLayout w:type="fixed"/>
        <w:tblCellMar>
          <w:top w:w="0" w:type="dxa"/>
          <w:left w:w="108" w:type="dxa"/>
          <w:bottom w:w="0" w:type="dxa"/>
          <w:right w:w="108" w:type="dxa"/>
        </w:tblCellMar>
      </w:tblPr>
      <w:tblGrid>
        <w:gridCol w:w="9036"/>
      </w:tblGrid>
      <w:tr w14:paraId="26A0A61F">
        <w:tblPrEx>
          <w:tblCellMar>
            <w:top w:w="0" w:type="dxa"/>
            <w:left w:w="108" w:type="dxa"/>
            <w:bottom w:w="0" w:type="dxa"/>
            <w:right w:w="108" w:type="dxa"/>
          </w:tblCellMar>
        </w:tblPrEx>
        <w:trPr>
          <w:trHeight w:val="1200" w:hRule="atLeast"/>
        </w:trPr>
        <w:tc>
          <w:tcPr>
            <w:tcW w:w="5000" w:type="pct"/>
            <w:shd w:val="clear" w:color="auto" w:fill="FFFFFF"/>
            <w:noWrap/>
          </w:tcPr>
          <w:tbl>
            <w:tblPr>
              <w:tblStyle w:val="19"/>
              <w:tblW w:w="88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6"/>
              <w:gridCol w:w="848"/>
              <w:gridCol w:w="2285"/>
              <w:gridCol w:w="2693"/>
              <w:gridCol w:w="838"/>
              <w:gridCol w:w="1011"/>
              <w:gridCol w:w="729"/>
            </w:tblGrid>
            <w:tr w14:paraId="53E28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810" w:type="dxa"/>
                  <w:gridSpan w:val="7"/>
                  <w:tcBorders>
                    <w:top w:val="single" w:color="auto" w:sz="4" w:space="0"/>
                    <w:left w:val="single" w:color="auto" w:sz="4" w:space="0"/>
                    <w:bottom w:val="single" w:color="auto" w:sz="4" w:space="0"/>
                  </w:tcBorders>
                </w:tcPr>
                <w:p w14:paraId="538296DD">
                  <w:pPr>
                    <w:widowControl/>
                    <w:jc w:val="center"/>
                    <w:rPr>
                      <w:rFonts w:ascii="宋体" w:hAnsi="宋体" w:cs="宋体"/>
                      <w:b/>
                      <w:sz w:val="36"/>
                      <w:szCs w:val="36"/>
                    </w:rPr>
                  </w:pPr>
                  <w:r>
                    <w:rPr>
                      <w:rFonts w:hint="eastAsia" w:ascii="宋体" w:hAnsi="宋体" w:cs="宋体"/>
                      <w:b/>
                      <w:sz w:val="36"/>
                      <w:szCs w:val="36"/>
                    </w:rPr>
                    <w:t>报价表</w:t>
                  </w:r>
                </w:p>
              </w:tc>
            </w:tr>
            <w:tr w14:paraId="18DBF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406" w:type="dxa"/>
                  <w:tcBorders>
                    <w:top w:val="single" w:color="auto" w:sz="4" w:space="0"/>
                    <w:left w:val="single" w:color="auto" w:sz="4" w:space="0"/>
                    <w:bottom w:val="single" w:color="auto" w:sz="4" w:space="0"/>
                    <w:right w:val="single" w:color="auto" w:sz="4" w:space="0"/>
                  </w:tcBorders>
                  <w:vAlign w:val="center"/>
                </w:tcPr>
                <w:p w14:paraId="33BA85B3">
                  <w:pPr>
                    <w:spacing w:line="400" w:lineRule="exact"/>
                    <w:jc w:val="center"/>
                    <w:rPr>
                      <w:rFonts w:ascii="宋体" w:hAnsi="宋体" w:cs="宋体"/>
                      <w:sz w:val="24"/>
                    </w:rPr>
                  </w:pPr>
                  <w:r>
                    <w:rPr>
                      <w:rFonts w:hint="eastAsia" w:ascii="宋体" w:hAnsi="宋体" w:cs="宋体"/>
                      <w:sz w:val="24"/>
                    </w:rPr>
                    <w:t>序号</w:t>
                  </w:r>
                </w:p>
              </w:tc>
              <w:tc>
                <w:tcPr>
                  <w:tcW w:w="848" w:type="dxa"/>
                  <w:tcBorders>
                    <w:top w:val="single" w:color="auto" w:sz="4" w:space="0"/>
                    <w:left w:val="single" w:color="auto" w:sz="4" w:space="0"/>
                    <w:bottom w:val="single" w:color="auto" w:sz="4" w:space="0"/>
                    <w:right w:val="single" w:color="auto" w:sz="4" w:space="0"/>
                  </w:tcBorders>
                  <w:vAlign w:val="center"/>
                </w:tcPr>
                <w:p w14:paraId="15A7FFBE">
                  <w:pPr>
                    <w:spacing w:line="400" w:lineRule="exact"/>
                    <w:jc w:val="center"/>
                    <w:rPr>
                      <w:rFonts w:ascii="宋体" w:hAnsi="宋体" w:cs="宋体"/>
                      <w:sz w:val="24"/>
                    </w:rPr>
                  </w:pPr>
                  <w:r>
                    <w:rPr>
                      <w:rFonts w:hint="eastAsia" w:ascii="宋体" w:hAnsi="宋体" w:cs="宋体"/>
                      <w:sz w:val="24"/>
                    </w:rPr>
                    <w:t>项目</w:t>
                  </w:r>
                </w:p>
                <w:p w14:paraId="690ADC16">
                  <w:pPr>
                    <w:spacing w:line="400" w:lineRule="exact"/>
                    <w:jc w:val="center"/>
                    <w:rPr>
                      <w:rFonts w:ascii="宋体" w:hAnsi="宋体" w:cs="宋体"/>
                      <w:sz w:val="24"/>
                    </w:rPr>
                  </w:pPr>
                  <w:r>
                    <w:rPr>
                      <w:rFonts w:hint="eastAsia" w:ascii="宋体" w:hAnsi="宋体" w:cs="宋体"/>
                      <w:sz w:val="24"/>
                    </w:rPr>
                    <w:t>名称</w:t>
                  </w:r>
                </w:p>
              </w:tc>
              <w:tc>
                <w:tcPr>
                  <w:tcW w:w="2285" w:type="dxa"/>
                  <w:tcBorders>
                    <w:top w:val="single" w:color="auto" w:sz="4" w:space="0"/>
                    <w:left w:val="single" w:color="auto" w:sz="4" w:space="0"/>
                    <w:bottom w:val="single" w:color="auto" w:sz="4" w:space="0"/>
                    <w:right w:val="single" w:color="auto" w:sz="4" w:space="0"/>
                  </w:tcBorders>
                </w:tcPr>
                <w:p w14:paraId="1A368762">
                  <w:pPr>
                    <w:spacing w:line="400" w:lineRule="exact"/>
                    <w:jc w:val="center"/>
                    <w:rPr>
                      <w:rFonts w:ascii="宋体" w:hAnsi="宋体" w:cs="宋体"/>
                      <w:sz w:val="24"/>
                    </w:rPr>
                  </w:pPr>
                </w:p>
                <w:p w14:paraId="545FCBB6">
                  <w:pPr>
                    <w:spacing w:line="400" w:lineRule="exact"/>
                    <w:jc w:val="center"/>
                    <w:rPr>
                      <w:rFonts w:ascii="宋体" w:hAnsi="宋体" w:cs="宋体"/>
                      <w:sz w:val="24"/>
                    </w:rPr>
                  </w:pPr>
                  <w:r>
                    <w:rPr>
                      <w:rFonts w:hint="eastAsia" w:ascii="宋体" w:hAnsi="宋体" w:cs="宋体"/>
                      <w:sz w:val="24"/>
                    </w:rPr>
                    <w:t>产品</w:t>
                  </w:r>
                  <w:r>
                    <w:rPr>
                      <w:rFonts w:ascii="宋体" w:hAnsi="宋体" w:cs="宋体"/>
                      <w:sz w:val="24"/>
                    </w:rPr>
                    <w:t>图片</w:t>
                  </w:r>
                </w:p>
              </w:tc>
              <w:tc>
                <w:tcPr>
                  <w:tcW w:w="2693" w:type="dxa"/>
                  <w:tcBorders>
                    <w:top w:val="single" w:color="auto" w:sz="4" w:space="0"/>
                    <w:left w:val="single" w:color="auto" w:sz="4" w:space="0"/>
                    <w:bottom w:val="single" w:color="auto" w:sz="4" w:space="0"/>
                    <w:right w:val="single" w:color="auto" w:sz="4" w:space="0"/>
                  </w:tcBorders>
                  <w:vAlign w:val="center"/>
                </w:tcPr>
                <w:p w14:paraId="60AA1D72">
                  <w:pPr>
                    <w:spacing w:line="400" w:lineRule="exact"/>
                    <w:jc w:val="center"/>
                    <w:rPr>
                      <w:rFonts w:ascii="宋体" w:hAnsi="宋体" w:cs="宋体"/>
                      <w:sz w:val="24"/>
                    </w:rPr>
                  </w:pPr>
                  <w:r>
                    <w:rPr>
                      <w:rFonts w:hint="eastAsia" w:ascii="宋体" w:hAnsi="宋体" w:cs="宋体"/>
                      <w:sz w:val="24"/>
                    </w:rPr>
                    <w:t>项目需求</w:t>
                  </w:r>
                </w:p>
              </w:tc>
              <w:tc>
                <w:tcPr>
                  <w:tcW w:w="838" w:type="dxa"/>
                  <w:tcBorders>
                    <w:top w:val="single" w:color="auto" w:sz="4" w:space="0"/>
                    <w:left w:val="single" w:color="auto" w:sz="4" w:space="0"/>
                    <w:bottom w:val="single" w:color="auto" w:sz="4" w:space="0"/>
                    <w:right w:val="single" w:color="auto" w:sz="4" w:space="0"/>
                  </w:tcBorders>
                  <w:vAlign w:val="center"/>
                </w:tcPr>
                <w:p w14:paraId="79387601">
                  <w:pPr>
                    <w:spacing w:line="300" w:lineRule="exact"/>
                    <w:jc w:val="center"/>
                    <w:rPr>
                      <w:rFonts w:ascii="宋体" w:hAnsi="宋体" w:cs="宋体"/>
                      <w:sz w:val="24"/>
                    </w:rPr>
                  </w:pPr>
                  <w:r>
                    <w:rPr>
                      <w:rFonts w:hint="eastAsia" w:ascii="宋体" w:hAnsi="宋体" w:cs="宋体"/>
                      <w:sz w:val="24"/>
                    </w:rPr>
                    <w:t>数量（瓶）</w:t>
                  </w:r>
                </w:p>
              </w:tc>
              <w:tc>
                <w:tcPr>
                  <w:tcW w:w="1011" w:type="dxa"/>
                  <w:tcBorders>
                    <w:top w:val="single" w:color="auto" w:sz="4" w:space="0"/>
                    <w:left w:val="single" w:color="auto" w:sz="4" w:space="0"/>
                    <w:bottom w:val="single" w:color="auto" w:sz="4" w:space="0"/>
                    <w:right w:val="single" w:color="auto" w:sz="4" w:space="0"/>
                  </w:tcBorders>
                  <w:vAlign w:val="center"/>
                </w:tcPr>
                <w:p w14:paraId="0613EB2B">
                  <w:pPr>
                    <w:spacing w:line="400" w:lineRule="exact"/>
                    <w:jc w:val="center"/>
                    <w:rPr>
                      <w:rFonts w:ascii="宋体" w:hAnsi="宋体" w:cs="宋体"/>
                      <w:sz w:val="24"/>
                    </w:rPr>
                  </w:pPr>
                  <w:r>
                    <w:rPr>
                      <w:rFonts w:hint="eastAsia" w:ascii="宋体" w:hAnsi="宋体" w:cs="宋体"/>
                      <w:sz w:val="24"/>
                    </w:rPr>
                    <w:t>报价（元）</w:t>
                  </w:r>
                </w:p>
              </w:tc>
              <w:tc>
                <w:tcPr>
                  <w:tcW w:w="729" w:type="dxa"/>
                  <w:tcBorders>
                    <w:left w:val="single" w:color="auto" w:sz="4" w:space="0"/>
                    <w:bottom w:val="single" w:color="auto" w:sz="4" w:space="0"/>
                  </w:tcBorders>
                  <w:vAlign w:val="center"/>
                </w:tcPr>
                <w:p w14:paraId="45318C30">
                  <w:pPr>
                    <w:widowControl/>
                    <w:jc w:val="center"/>
                    <w:rPr>
                      <w:rFonts w:ascii="宋体" w:hAnsi="宋体" w:cs="宋体"/>
                      <w:sz w:val="24"/>
                    </w:rPr>
                  </w:pPr>
                  <w:r>
                    <w:rPr>
                      <w:rFonts w:hint="eastAsia" w:ascii="宋体" w:hAnsi="宋体" w:cs="宋体"/>
                      <w:sz w:val="24"/>
                    </w:rPr>
                    <w:t>备注</w:t>
                  </w:r>
                </w:p>
              </w:tc>
            </w:tr>
            <w:tr w14:paraId="19241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9" w:hRule="atLeast"/>
              </w:trPr>
              <w:tc>
                <w:tcPr>
                  <w:tcW w:w="406" w:type="dxa"/>
                  <w:tcBorders>
                    <w:top w:val="single" w:color="auto" w:sz="4" w:space="0"/>
                    <w:left w:val="single" w:color="auto" w:sz="4" w:space="0"/>
                    <w:bottom w:val="single" w:color="auto" w:sz="4" w:space="0"/>
                    <w:right w:val="single" w:color="auto" w:sz="4" w:space="0"/>
                  </w:tcBorders>
                  <w:vAlign w:val="center"/>
                </w:tcPr>
                <w:p w14:paraId="499765B2">
                  <w:pPr>
                    <w:spacing w:line="400" w:lineRule="exact"/>
                    <w:jc w:val="center"/>
                    <w:rPr>
                      <w:rFonts w:ascii="宋体" w:hAnsi="宋体" w:cs="宋体"/>
                      <w:sz w:val="24"/>
                    </w:rPr>
                  </w:pPr>
                  <w:r>
                    <w:rPr>
                      <w:rFonts w:hint="eastAsia" w:ascii="宋体" w:hAnsi="宋体" w:cs="宋体"/>
                      <w:sz w:val="24"/>
                    </w:rPr>
                    <w:t>1</w:t>
                  </w:r>
                </w:p>
              </w:tc>
              <w:tc>
                <w:tcPr>
                  <w:tcW w:w="848" w:type="dxa"/>
                  <w:tcBorders>
                    <w:top w:val="single" w:color="auto" w:sz="4" w:space="0"/>
                    <w:left w:val="single" w:color="auto" w:sz="4" w:space="0"/>
                    <w:bottom w:val="single" w:color="auto" w:sz="4" w:space="0"/>
                    <w:right w:val="single" w:color="auto" w:sz="4" w:space="0"/>
                  </w:tcBorders>
                  <w:vAlign w:val="center"/>
                </w:tcPr>
                <w:p w14:paraId="50252DFD">
                  <w:pPr>
                    <w:spacing w:line="400" w:lineRule="exact"/>
                    <w:jc w:val="center"/>
                    <w:rPr>
                      <w:rFonts w:ascii="宋体" w:hAnsi="宋体" w:cs="宋体"/>
                      <w:b/>
                      <w:sz w:val="24"/>
                    </w:rPr>
                  </w:pPr>
                  <w:r>
                    <w:rPr>
                      <w:rFonts w:hint="eastAsia" w:ascii="宋体" w:hAnsi="宋体"/>
                      <w:color w:val="000000"/>
                      <w:sz w:val="24"/>
                    </w:rPr>
                    <w:t>5L鲁花5S压榨一级花生油</w:t>
                  </w:r>
                </w:p>
              </w:tc>
              <w:tc>
                <w:tcPr>
                  <w:tcW w:w="2285" w:type="dxa"/>
                  <w:tcBorders>
                    <w:top w:val="single" w:color="auto" w:sz="4" w:space="0"/>
                    <w:left w:val="single" w:color="auto" w:sz="4" w:space="0"/>
                    <w:right w:val="single" w:color="auto" w:sz="4" w:space="0"/>
                  </w:tcBorders>
                </w:tcPr>
                <w:p w14:paraId="5DFC1F74">
                  <w:pPr>
                    <w:spacing w:line="400" w:lineRule="exact"/>
                    <w:jc w:val="left"/>
                    <w:rPr>
                      <w:rFonts w:ascii="宋体" w:hAnsi="宋体" w:cs="宋体"/>
                      <w:sz w:val="24"/>
                    </w:rPr>
                  </w:pPr>
                </w:p>
                <w:p w14:paraId="361AE3C1">
                  <w:pPr>
                    <w:spacing w:line="400" w:lineRule="exact"/>
                    <w:jc w:val="left"/>
                    <w:rPr>
                      <w:rFonts w:ascii="宋体" w:hAnsi="宋体" w:cs="宋体"/>
                      <w:sz w:val="24"/>
                    </w:rPr>
                  </w:pPr>
                </w:p>
                <w:p w14:paraId="2C4F83DA">
                  <w:pPr>
                    <w:spacing w:line="400" w:lineRule="exact"/>
                    <w:jc w:val="left"/>
                    <w:rPr>
                      <w:rFonts w:ascii="宋体" w:hAnsi="宋体" w:cs="宋体"/>
                      <w:sz w:val="24"/>
                    </w:rPr>
                  </w:pPr>
                  <w:r>
                    <w:rPr>
                      <w:rFonts w:ascii="宋体" w:hAnsi="宋体" w:cs="宋体"/>
                      <w:sz w:val="24"/>
                    </w:rPr>
                    <w:drawing>
                      <wp:anchor distT="0" distB="0" distL="114300" distR="114300" simplePos="0" relativeHeight="251659264" behindDoc="0" locked="0" layoutInCell="1" allowOverlap="1">
                        <wp:simplePos x="0" y="0"/>
                        <wp:positionH relativeFrom="margin">
                          <wp:posOffset>194945</wp:posOffset>
                        </wp:positionH>
                        <wp:positionV relativeFrom="margin">
                          <wp:posOffset>790575</wp:posOffset>
                        </wp:positionV>
                        <wp:extent cx="1038225" cy="1038225"/>
                        <wp:effectExtent l="0" t="0" r="0" b="0"/>
                        <wp:wrapSquare wrapText="bothSides"/>
                        <wp:docPr id="1" name="图片 1" descr="C:\Users\Administrator\Desktop\835ac30b2741a4205f5b5c4724cb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835ac30b2741a4205f5b5c4724cb8c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38225" cy="1038225"/>
                                </a:xfrm>
                                <a:prstGeom prst="rect">
                                  <a:avLst/>
                                </a:prstGeom>
                                <a:noFill/>
                                <a:ln>
                                  <a:noFill/>
                                </a:ln>
                              </pic:spPr>
                            </pic:pic>
                          </a:graphicData>
                        </a:graphic>
                      </wp:anchor>
                    </w:drawing>
                  </w:r>
                </w:p>
                <w:p w14:paraId="01820C74">
                  <w:pPr>
                    <w:spacing w:line="400" w:lineRule="exact"/>
                    <w:jc w:val="left"/>
                    <w:rPr>
                      <w:rFonts w:ascii="宋体" w:hAnsi="宋体" w:cs="宋体"/>
                      <w:sz w:val="24"/>
                    </w:rPr>
                  </w:pPr>
                </w:p>
                <w:p w14:paraId="752471D7">
                  <w:pPr>
                    <w:spacing w:line="400" w:lineRule="exact"/>
                    <w:jc w:val="left"/>
                    <w:rPr>
                      <w:rFonts w:ascii="宋体" w:hAnsi="宋体" w:cs="宋体"/>
                      <w:sz w:val="24"/>
                    </w:rPr>
                  </w:pPr>
                </w:p>
                <w:p w14:paraId="5DF50653">
                  <w:pPr>
                    <w:spacing w:line="400" w:lineRule="exact"/>
                    <w:jc w:val="left"/>
                    <w:rPr>
                      <w:rFonts w:ascii="宋体" w:hAnsi="宋体" w:cs="宋体"/>
                      <w:sz w:val="24"/>
                    </w:rPr>
                  </w:pPr>
                </w:p>
              </w:tc>
              <w:tc>
                <w:tcPr>
                  <w:tcW w:w="2693" w:type="dxa"/>
                  <w:tcBorders>
                    <w:top w:val="single" w:color="auto" w:sz="4" w:space="0"/>
                    <w:left w:val="single" w:color="auto" w:sz="4" w:space="0"/>
                    <w:right w:val="single" w:color="auto" w:sz="4" w:space="0"/>
                  </w:tcBorders>
                  <w:vAlign w:val="center"/>
                </w:tcPr>
                <w:p w14:paraId="3D6211F6">
                  <w:pPr>
                    <w:spacing w:line="400" w:lineRule="exact"/>
                    <w:jc w:val="left"/>
                    <w:rPr>
                      <w:rFonts w:ascii="宋体" w:hAnsi="宋体" w:cs="宋体"/>
                      <w:sz w:val="24"/>
                    </w:rPr>
                  </w:pPr>
                  <w:r>
                    <w:rPr>
                      <w:rFonts w:hint="eastAsia" w:ascii="宋体" w:hAnsi="宋体" w:cs="宋体"/>
                      <w:sz w:val="24"/>
                    </w:rPr>
                    <w:t>1、</w:t>
                  </w:r>
                  <w:r>
                    <w:rPr>
                      <w:rFonts w:hint="eastAsia" w:ascii="宋体" w:hAnsi="宋体"/>
                      <w:color w:val="000000"/>
                      <w:sz w:val="24"/>
                    </w:rPr>
                    <w:t>供应商需提供协助</w:t>
                  </w:r>
                  <w:r>
                    <w:rPr>
                      <w:rFonts w:ascii="宋体" w:hAnsi="宋体"/>
                      <w:color w:val="000000"/>
                      <w:sz w:val="24"/>
                    </w:rPr>
                    <w:t>发放</w:t>
                  </w:r>
                  <w:r>
                    <w:rPr>
                      <w:rFonts w:hint="eastAsia" w:ascii="宋体" w:hAnsi="宋体" w:cs="宋体"/>
                      <w:color w:val="333333"/>
                      <w:kern w:val="0"/>
                      <w:sz w:val="24"/>
                      <w:shd w:val="clear" w:color="auto" w:fill="FFFFFF"/>
                    </w:rPr>
                    <w:t>慰问品</w:t>
                  </w:r>
                  <w:r>
                    <w:rPr>
                      <w:rFonts w:hint="eastAsia" w:ascii="宋体" w:hAnsi="宋体"/>
                      <w:color w:val="000000"/>
                      <w:sz w:val="24"/>
                    </w:rPr>
                    <w:t>及对部分有需求的离退休职工送货上门服务。</w:t>
                  </w:r>
                </w:p>
                <w:p w14:paraId="7657D60B">
                  <w:pPr>
                    <w:spacing w:line="400" w:lineRule="exact"/>
                    <w:jc w:val="left"/>
                    <w:rPr>
                      <w:rFonts w:ascii="宋体" w:hAnsi="宋体" w:cs="宋体"/>
                      <w:sz w:val="24"/>
                    </w:rPr>
                  </w:pPr>
                  <w:r>
                    <w:rPr>
                      <w:rFonts w:hint="eastAsia" w:ascii="宋体" w:hAnsi="宋体" w:cs="宋体"/>
                      <w:sz w:val="24"/>
                    </w:rPr>
                    <w:t>2、交货期：7天。</w:t>
                  </w:r>
                </w:p>
                <w:p w14:paraId="22BB4F5F">
                  <w:pPr>
                    <w:spacing w:line="400" w:lineRule="exact"/>
                    <w:jc w:val="left"/>
                    <w:rPr>
                      <w:rFonts w:ascii="宋体" w:hAnsi="宋体" w:cs="宋体"/>
                      <w:color w:val="000000"/>
                      <w:sz w:val="24"/>
                    </w:rPr>
                  </w:pPr>
                  <w:r>
                    <w:rPr>
                      <w:rFonts w:hint="eastAsia" w:ascii="宋体" w:hAnsi="宋体" w:cs="宋体"/>
                      <w:sz w:val="24"/>
                    </w:rPr>
                    <w:t>3、产品生产日期应在</w:t>
                  </w:r>
                  <w:r>
                    <w:rPr>
                      <w:rFonts w:ascii="宋体" w:hAnsi="宋体" w:cs="宋体"/>
                      <w:sz w:val="24"/>
                    </w:rPr>
                    <w:t>：</w:t>
                  </w:r>
                  <w:r>
                    <w:rPr>
                      <w:rFonts w:hint="eastAsia" w:ascii="宋体" w:hAnsi="宋体" w:cs="宋体"/>
                      <w:sz w:val="24"/>
                    </w:rPr>
                    <w:t>20</w:t>
                  </w:r>
                  <w:r>
                    <w:rPr>
                      <w:rFonts w:ascii="宋体" w:hAnsi="宋体" w:cs="宋体"/>
                      <w:sz w:val="24"/>
                    </w:rPr>
                    <w:t>24年3</w:t>
                  </w:r>
                  <w:r>
                    <w:rPr>
                      <w:rFonts w:hint="eastAsia" w:ascii="宋体" w:hAnsi="宋体" w:cs="宋体"/>
                      <w:sz w:val="24"/>
                    </w:rPr>
                    <w:t>月</w:t>
                  </w:r>
                  <w:r>
                    <w:rPr>
                      <w:rFonts w:ascii="宋体" w:hAnsi="宋体" w:cs="宋体"/>
                      <w:sz w:val="24"/>
                    </w:rPr>
                    <w:t>1</w:t>
                  </w:r>
                  <w:r>
                    <w:rPr>
                      <w:rFonts w:hint="eastAsia" w:ascii="宋体" w:hAnsi="宋体" w:cs="宋体"/>
                      <w:sz w:val="24"/>
                    </w:rPr>
                    <w:t>日之后。</w:t>
                  </w:r>
                </w:p>
              </w:tc>
              <w:tc>
                <w:tcPr>
                  <w:tcW w:w="838" w:type="dxa"/>
                  <w:tcBorders>
                    <w:top w:val="single" w:color="auto" w:sz="4" w:space="0"/>
                    <w:left w:val="single" w:color="auto" w:sz="4" w:space="0"/>
                    <w:bottom w:val="single" w:color="auto" w:sz="4" w:space="0"/>
                    <w:right w:val="single" w:color="auto" w:sz="4" w:space="0"/>
                  </w:tcBorders>
                  <w:vAlign w:val="center"/>
                </w:tcPr>
                <w:p w14:paraId="06E0AE3B">
                  <w:pPr>
                    <w:spacing w:line="300" w:lineRule="exact"/>
                    <w:jc w:val="center"/>
                    <w:rPr>
                      <w:rFonts w:ascii="宋体" w:hAnsi="宋体" w:cs="宋体"/>
                      <w:sz w:val="24"/>
                    </w:rPr>
                  </w:pPr>
                  <w:r>
                    <w:rPr>
                      <w:rFonts w:hint="eastAsia" w:ascii="宋体" w:hAnsi="宋体"/>
                      <w:color w:val="000000"/>
                      <w:sz w:val="24"/>
                    </w:rPr>
                    <w:t>1167</w:t>
                  </w:r>
                </w:p>
              </w:tc>
              <w:tc>
                <w:tcPr>
                  <w:tcW w:w="1011" w:type="dxa"/>
                  <w:tcBorders>
                    <w:top w:val="single" w:color="auto" w:sz="4" w:space="0"/>
                    <w:left w:val="single" w:color="auto" w:sz="4" w:space="0"/>
                    <w:bottom w:val="single" w:color="auto" w:sz="4" w:space="0"/>
                    <w:right w:val="single" w:color="auto" w:sz="4" w:space="0"/>
                  </w:tcBorders>
                  <w:vAlign w:val="center"/>
                </w:tcPr>
                <w:p w14:paraId="7488C22E">
                  <w:pPr>
                    <w:spacing w:line="300" w:lineRule="exact"/>
                    <w:jc w:val="center"/>
                    <w:rPr>
                      <w:rFonts w:ascii="宋体" w:hAnsi="宋体" w:cs="宋体"/>
                      <w:sz w:val="24"/>
                    </w:rPr>
                  </w:pPr>
                </w:p>
              </w:tc>
              <w:tc>
                <w:tcPr>
                  <w:tcW w:w="729" w:type="dxa"/>
                  <w:tcBorders>
                    <w:left w:val="single" w:color="auto" w:sz="4" w:space="0"/>
                    <w:bottom w:val="single" w:color="auto" w:sz="4" w:space="0"/>
                  </w:tcBorders>
                </w:tcPr>
                <w:p w14:paraId="3D8E5A1E">
                  <w:pPr>
                    <w:spacing w:line="300" w:lineRule="exact"/>
                    <w:jc w:val="center"/>
                    <w:rPr>
                      <w:rFonts w:ascii="宋体" w:hAnsi="宋体" w:cs="宋体"/>
                      <w:sz w:val="24"/>
                    </w:rPr>
                  </w:pPr>
                </w:p>
              </w:tc>
            </w:tr>
            <w:tr w14:paraId="47166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3539" w:type="dxa"/>
                  <w:gridSpan w:val="3"/>
                  <w:tcBorders>
                    <w:top w:val="single" w:color="auto" w:sz="4" w:space="0"/>
                    <w:left w:val="single" w:color="auto" w:sz="4" w:space="0"/>
                    <w:bottom w:val="single" w:color="auto" w:sz="4" w:space="0"/>
                    <w:right w:val="single" w:color="auto" w:sz="4" w:space="0"/>
                  </w:tcBorders>
                </w:tcPr>
                <w:p w14:paraId="3CB4DB9D">
                  <w:pPr>
                    <w:spacing w:line="300" w:lineRule="exact"/>
                    <w:jc w:val="center"/>
                    <w:rPr>
                      <w:rFonts w:ascii="宋体" w:hAnsi="宋体" w:cs="宋体"/>
                      <w:sz w:val="24"/>
                    </w:rPr>
                  </w:pPr>
                </w:p>
                <w:p w14:paraId="72121905">
                  <w:pPr>
                    <w:spacing w:line="300" w:lineRule="exact"/>
                    <w:jc w:val="center"/>
                    <w:rPr>
                      <w:rFonts w:ascii="宋体" w:hAnsi="宋体" w:cs="宋体"/>
                      <w:sz w:val="24"/>
                    </w:rPr>
                  </w:pPr>
                </w:p>
                <w:p w14:paraId="5BC57D63">
                  <w:pPr>
                    <w:spacing w:line="300" w:lineRule="exact"/>
                    <w:jc w:val="center"/>
                    <w:rPr>
                      <w:rFonts w:ascii="宋体" w:hAnsi="宋体" w:cs="宋体"/>
                      <w:sz w:val="24"/>
                    </w:rPr>
                  </w:pPr>
                  <w:r>
                    <w:rPr>
                      <w:rFonts w:hint="eastAsia" w:ascii="宋体" w:hAnsi="宋体" w:cs="宋体"/>
                      <w:sz w:val="24"/>
                    </w:rPr>
                    <w:t>合计</w:t>
                  </w:r>
                </w:p>
              </w:tc>
              <w:tc>
                <w:tcPr>
                  <w:tcW w:w="3531" w:type="dxa"/>
                  <w:gridSpan w:val="2"/>
                  <w:tcBorders>
                    <w:top w:val="single" w:color="auto" w:sz="4" w:space="0"/>
                    <w:left w:val="single" w:color="auto" w:sz="4" w:space="0"/>
                    <w:bottom w:val="single" w:color="auto" w:sz="4" w:space="0"/>
                    <w:right w:val="single" w:color="auto" w:sz="4" w:space="0"/>
                  </w:tcBorders>
                  <w:vAlign w:val="center"/>
                </w:tcPr>
                <w:p w14:paraId="17AE3B79">
                  <w:pPr>
                    <w:spacing w:line="300" w:lineRule="exact"/>
                    <w:jc w:val="center"/>
                    <w:rPr>
                      <w:rFonts w:ascii="宋体" w:hAnsi="宋体" w:cs="宋体"/>
                      <w:sz w:val="24"/>
                    </w:rPr>
                  </w:pPr>
                </w:p>
              </w:tc>
              <w:tc>
                <w:tcPr>
                  <w:tcW w:w="1740" w:type="dxa"/>
                  <w:gridSpan w:val="2"/>
                  <w:tcBorders>
                    <w:top w:val="single" w:color="auto" w:sz="4" w:space="0"/>
                    <w:left w:val="single" w:color="auto" w:sz="4" w:space="0"/>
                    <w:bottom w:val="single" w:color="auto" w:sz="4" w:space="0"/>
                  </w:tcBorders>
                  <w:vAlign w:val="center"/>
                </w:tcPr>
                <w:p w14:paraId="122C4316">
                  <w:pPr>
                    <w:spacing w:line="300" w:lineRule="exact"/>
                    <w:jc w:val="center"/>
                    <w:rPr>
                      <w:rFonts w:ascii="宋体" w:hAnsi="宋体" w:cs="宋体"/>
                      <w:sz w:val="24"/>
                    </w:rPr>
                  </w:pPr>
                  <w:r>
                    <w:rPr>
                      <w:rFonts w:hint="eastAsia" w:ascii="宋体" w:hAnsi="宋体" w:cs="宋体"/>
                      <w:sz w:val="24"/>
                    </w:rPr>
                    <w:t>xx 元</w:t>
                  </w:r>
                </w:p>
              </w:tc>
            </w:tr>
          </w:tbl>
          <w:p w14:paraId="41F9C8FF"/>
        </w:tc>
      </w:tr>
    </w:tbl>
    <w:p w14:paraId="7C11B1AC"/>
    <w:p w14:paraId="4DDA1F73">
      <w:pPr>
        <w:jc w:val="center"/>
        <w:rPr>
          <w:sz w:val="32"/>
          <w:szCs w:val="32"/>
        </w:rPr>
      </w:pPr>
      <w:r>
        <w:rPr>
          <w:rFonts w:hint="eastAsia"/>
          <w:sz w:val="32"/>
          <w:szCs w:val="32"/>
        </w:rPr>
        <w:t xml:space="preserve">                供应商名称（公章）：</w:t>
      </w:r>
    </w:p>
    <w:p w14:paraId="38AD12A5">
      <w:pPr>
        <w:jc w:val="center"/>
        <w:rPr>
          <w:sz w:val="32"/>
          <w:szCs w:val="32"/>
        </w:rPr>
        <w:sectPr>
          <w:pgSz w:w="11906" w:h="16838"/>
          <w:pgMar w:top="1418" w:right="1555" w:bottom="1418" w:left="1531" w:header="851" w:footer="992" w:gutter="0"/>
          <w:pgNumType w:start="0"/>
          <w:cols w:space="720" w:num="1"/>
          <w:titlePg/>
          <w:docGrid w:type="lines" w:linePitch="312" w:charSpace="0"/>
        </w:sectPr>
      </w:pPr>
      <w:r>
        <w:rPr>
          <w:rFonts w:hint="eastAsia"/>
          <w:sz w:val="32"/>
          <w:szCs w:val="32"/>
        </w:rPr>
        <w:t xml:space="preserve">           日期：</w:t>
      </w:r>
    </w:p>
    <w:p w14:paraId="7DF69471">
      <w:pPr>
        <w:rPr>
          <w:rFonts w:ascii="仿宋" w:hAnsi="仿宋" w:eastAsia="仿宋" w:cs="仿宋"/>
          <w:bCs/>
          <w:sz w:val="28"/>
          <w:szCs w:val="28"/>
        </w:rPr>
      </w:pPr>
    </w:p>
    <w:sectPr>
      <w:pgSz w:w="11906" w:h="16838"/>
      <w:pgMar w:top="1418" w:right="1555" w:bottom="1418"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D0CC">
    <w:pPr>
      <w:pStyle w:val="13"/>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w:t>
    </w:r>
    <w:r>
      <w:rPr>
        <w:rFonts w:ascii="Times New Roman" w:hAnsi="Times New Roman" w:eastAsia="仿宋_GB2312"/>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837CC"/>
    <w:multiLevelType w:val="singleLevel"/>
    <w:tmpl w:val="907837CC"/>
    <w:lvl w:ilvl="0" w:tentative="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YjRlNWU1MTNmNTNlNDQ0NGVhYTdmNzNlMjllYTEifQ=="/>
  </w:docVars>
  <w:rsids>
    <w:rsidRoot w:val="7DC52EA5"/>
    <w:rsid w:val="0001182B"/>
    <w:rsid w:val="00030D92"/>
    <w:rsid w:val="00041EF5"/>
    <w:rsid w:val="00043EDC"/>
    <w:rsid w:val="00045C7B"/>
    <w:rsid w:val="00054B27"/>
    <w:rsid w:val="00062829"/>
    <w:rsid w:val="00071A4F"/>
    <w:rsid w:val="00101827"/>
    <w:rsid w:val="001026A9"/>
    <w:rsid w:val="001062E2"/>
    <w:rsid w:val="00107A7E"/>
    <w:rsid w:val="00111C68"/>
    <w:rsid w:val="001123D4"/>
    <w:rsid w:val="0015387F"/>
    <w:rsid w:val="00156272"/>
    <w:rsid w:val="00176C46"/>
    <w:rsid w:val="001B21C5"/>
    <w:rsid w:val="001E2EEF"/>
    <w:rsid w:val="001F37DE"/>
    <w:rsid w:val="00240444"/>
    <w:rsid w:val="00261511"/>
    <w:rsid w:val="00290672"/>
    <w:rsid w:val="002D49D0"/>
    <w:rsid w:val="002F487E"/>
    <w:rsid w:val="0030745F"/>
    <w:rsid w:val="00386FF7"/>
    <w:rsid w:val="003975A1"/>
    <w:rsid w:val="003A2758"/>
    <w:rsid w:val="003F234E"/>
    <w:rsid w:val="004076FC"/>
    <w:rsid w:val="00422B7B"/>
    <w:rsid w:val="0043007C"/>
    <w:rsid w:val="00432596"/>
    <w:rsid w:val="0043792A"/>
    <w:rsid w:val="00441693"/>
    <w:rsid w:val="0044211D"/>
    <w:rsid w:val="004951A6"/>
    <w:rsid w:val="004A1324"/>
    <w:rsid w:val="004C6BAB"/>
    <w:rsid w:val="004E2EB6"/>
    <w:rsid w:val="004E4B6E"/>
    <w:rsid w:val="004F5233"/>
    <w:rsid w:val="00522D62"/>
    <w:rsid w:val="005435D4"/>
    <w:rsid w:val="005630AC"/>
    <w:rsid w:val="005638E0"/>
    <w:rsid w:val="005A6ADD"/>
    <w:rsid w:val="0060240B"/>
    <w:rsid w:val="0061446B"/>
    <w:rsid w:val="00616330"/>
    <w:rsid w:val="006251E3"/>
    <w:rsid w:val="006356B5"/>
    <w:rsid w:val="006541B2"/>
    <w:rsid w:val="00674576"/>
    <w:rsid w:val="006823A2"/>
    <w:rsid w:val="0068704D"/>
    <w:rsid w:val="00687B71"/>
    <w:rsid w:val="006930AF"/>
    <w:rsid w:val="00693A10"/>
    <w:rsid w:val="006B552C"/>
    <w:rsid w:val="006C471F"/>
    <w:rsid w:val="006D3BD1"/>
    <w:rsid w:val="006E6E7D"/>
    <w:rsid w:val="00711264"/>
    <w:rsid w:val="007138BB"/>
    <w:rsid w:val="00730CB5"/>
    <w:rsid w:val="007516B9"/>
    <w:rsid w:val="00784913"/>
    <w:rsid w:val="00786A28"/>
    <w:rsid w:val="00795C07"/>
    <w:rsid w:val="007A6F65"/>
    <w:rsid w:val="007B0362"/>
    <w:rsid w:val="007C65D1"/>
    <w:rsid w:val="007D51EB"/>
    <w:rsid w:val="007E01DF"/>
    <w:rsid w:val="007E2623"/>
    <w:rsid w:val="007E507F"/>
    <w:rsid w:val="008220D0"/>
    <w:rsid w:val="00823C1E"/>
    <w:rsid w:val="00833B44"/>
    <w:rsid w:val="00850557"/>
    <w:rsid w:val="00857647"/>
    <w:rsid w:val="00864780"/>
    <w:rsid w:val="00866104"/>
    <w:rsid w:val="0088287E"/>
    <w:rsid w:val="008C1C7E"/>
    <w:rsid w:val="008D253B"/>
    <w:rsid w:val="008E7FCE"/>
    <w:rsid w:val="00921224"/>
    <w:rsid w:val="00932D40"/>
    <w:rsid w:val="00965653"/>
    <w:rsid w:val="00990679"/>
    <w:rsid w:val="009E2EB2"/>
    <w:rsid w:val="009E6F23"/>
    <w:rsid w:val="00A10897"/>
    <w:rsid w:val="00A3095F"/>
    <w:rsid w:val="00A4345D"/>
    <w:rsid w:val="00AB3997"/>
    <w:rsid w:val="00AB3CF9"/>
    <w:rsid w:val="00AC6369"/>
    <w:rsid w:val="00AC6406"/>
    <w:rsid w:val="00AC6B4E"/>
    <w:rsid w:val="00AD3858"/>
    <w:rsid w:val="00B03B65"/>
    <w:rsid w:val="00B2573F"/>
    <w:rsid w:val="00B327D2"/>
    <w:rsid w:val="00B3440F"/>
    <w:rsid w:val="00B36373"/>
    <w:rsid w:val="00B82B0F"/>
    <w:rsid w:val="00BF05E0"/>
    <w:rsid w:val="00BF367B"/>
    <w:rsid w:val="00C06477"/>
    <w:rsid w:val="00C06A1E"/>
    <w:rsid w:val="00C307AE"/>
    <w:rsid w:val="00C561DA"/>
    <w:rsid w:val="00C571A7"/>
    <w:rsid w:val="00C93C68"/>
    <w:rsid w:val="00C941BC"/>
    <w:rsid w:val="00CA2A29"/>
    <w:rsid w:val="00CC1F4A"/>
    <w:rsid w:val="00CF4A99"/>
    <w:rsid w:val="00D14E50"/>
    <w:rsid w:val="00D3288F"/>
    <w:rsid w:val="00D42FF9"/>
    <w:rsid w:val="00D62EA4"/>
    <w:rsid w:val="00D76CD6"/>
    <w:rsid w:val="00DB290D"/>
    <w:rsid w:val="00E03DBB"/>
    <w:rsid w:val="00E05796"/>
    <w:rsid w:val="00E35AA4"/>
    <w:rsid w:val="00E51B3C"/>
    <w:rsid w:val="00E978CC"/>
    <w:rsid w:val="00EA014B"/>
    <w:rsid w:val="00ED1AEC"/>
    <w:rsid w:val="00F01C21"/>
    <w:rsid w:val="00F22A1E"/>
    <w:rsid w:val="00F2529B"/>
    <w:rsid w:val="00F26369"/>
    <w:rsid w:val="00F52F5C"/>
    <w:rsid w:val="00F5748C"/>
    <w:rsid w:val="00F60891"/>
    <w:rsid w:val="00F71BF6"/>
    <w:rsid w:val="00F82AAF"/>
    <w:rsid w:val="00F9168F"/>
    <w:rsid w:val="00F93CB7"/>
    <w:rsid w:val="00FD06E9"/>
    <w:rsid w:val="00FD3B7D"/>
    <w:rsid w:val="00FD4BB4"/>
    <w:rsid w:val="00FE0460"/>
    <w:rsid w:val="00FE5CCE"/>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EE2356E"/>
    <w:rsid w:val="3F0E7575"/>
    <w:rsid w:val="3F2C7B93"/>
    <w:rsid w:val="3F5E2DF9"/>
    <w:rsid w:val="3F815008"/>
    <w:rsid w:val="40147B22"/>
    <w:rsid w:val="409B1A96"/>
    <w:rsid w:val="415B1B90"/>
    <w:rsid w:val="41742367"/>
    <w:rsid w:val="41CE6B33"/>
    <w:rsid w:val="425B0980"/>
    <w:rsid w:val="42BE5066"/>
    <w:rsid w:val="433D7A78"/>
    <w:rsid w:val="4349216B"/>
    <w:rsid w:val="43B64C47"/>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3">
    <w:name w:val="heading 3"/>
    <w:basedOn w:val="1"/>
    <w:autoRedefine/>
    <w:qFormat/>
    <w:uiPriority w:val="0"/>
    <w:pPr>
      <w:keepNext/>
      <w:keepLines/>
      <w:spacing w:line="413" w:lineRule="auto"/>
      <w:outlineLvl w:val="2"/>
    </w:pPr>
    <w:rPr>
      <w:b/>
      <w:bCs/>
      <w:sz w:val="32"/>
      <w:szCs w:val="32"/>
    </w:rPr>
  </w:style>
  <w:style w:type="paragraph" w:styleId="4">
    <w:name w:val="heading 4"/>
    <w:basedOn w:val="1"/>
    <w:autoRedefine/>
    <w:qFormat/>
    <w:uiPriority w:val="0"/>
    <w:pPr>
      <w:keepNext/>
      <w:keepLines/>
      <w:spacing w:line="372" w:lineRule="auto"/>
      <w:outlineLvl w:val="3"/>
    </w:pPr>
    <w:rPr>
      <w:rFonts w:ascii="Cambria" w:hAnsi="Cambria"/>
      <w:b/>
      <w:bCs/>
      <w:sz w:val="28"/>
      <w:szCs w:val="28"/>
    </w:rPr>
  </w:style>
  <w:style w:type="paragraph" w:styleId="5">
    <w:name w:val="heading 5"/>
    <w:basedOn w:val="1"/>
    <w:autoRedefine/>
    <w:qFormat/>
    <w:uiPriority w:val="0"/>
    <w:pPr>
      <w:keepNext/>
      <w:keepLines/>
      <w:spacing w:line="372" w:lineRule="auto"/>
      <w:outlineLvl w:val="4"/>
    </w:pPr>
    <w:rPr>
      <w:b/>
      <w:bCs/>
      <w:sz w:val="28"/>
      <w:szCs w:val="28"/>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8"/>
    <w:autoRedefine/>
    <w:qFormat/>
    <w:uiPriority w:val="0"/>
    <w:pPr>
      <w:jc w:val="left"/>
    </w:pPr>
  </w:style>
  <w:style w:type="paragraph" w:styleId="7">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8">
    <w:name w:val="Body Text Indent"/>
    <w:basedOn w:val="1"/>
    <w:link w:val="33"/>
    <w:autoRedefine/>
    <w:qFormat/>
    <w:uiPriority w:val="0"/>
    <w:pPr>
      <w:ind w:firstLine="830" w:firstLineChars="352"/>
    </w:pPr>
    <w:rPr>
      <w:rFonts w:ascii="仿宋_GB2312" w:eastAsia="仿宋_GB2312"/>
      <w:kern w:val="0"/>
      <w:sz w:val="32"/>
      <w:szCs w:val="20"/>
    </w:rPr>
  </w:style>
  <w:style w:type="paragraph" w:styleId="9">
    <w:name w:val="toc 5"/>
    <w:basedOn w:val="1"/>
    <w:autoRedefine/>
    <w:qFormat/>
    <w:uiPriority w:val="0"/>
    <w:pPr>
      <w:tabs>
        <w:tab w:val="right" w:leader="dot" w:pos="8296"/>
      </w:tabs>
      <w:ind w:left="1050" w:leftChars="500"/>
    </w:pPr>
  </w:style>
  <w:style w:type="paragraph" w:styleId="10">
    <w:name w:val="toc 3"/>
    <w:basedOn w:val="1"/>
    <w:autoRedefine/>
    <w:qFormat/>
    <w:uiPriority w:val="0"/>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0"/>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autoRedefine/>
    <w:qFormat/>
    <w:uiPriority w:val="0"/>
    <w:pPr>
      <w:tabs>
        <w:tab w:val="left" w:pos="1890"/>
        <w:tab w:val="right" w:leader="dot" w:pos="8296"/>
      </w:tabs>
      <w:ind w:left="630" w:leftChars="300"/>
    </w:pPr>
  </w:style>
  <w:style w:type="paragraph" w:styleId="16">
    <w:name w:val="Normal (Web)"/>
    <w:basedOn w:val="1"/>
    <w:autoRedefine/>
    <w:qFormat/>
    <w:uiPriority w:val="0"/>
    <w:rPr>
      <w:sz w:val="24"/>
    </w:rPr>
  </w:style>
  <w:style w:type="paragraph" w:styleId="17">
    <w:name w:val="annotation subject"/>
    <w:basedOn w:val="6"/>
    <w:link w:val="29"/>
    <w:autoRedefine/>
    <w:qFormat/>
    <w:uiPriority w:val="0"/>
    <w:rPr>
      <w:b/>
      <w:bCs/>
    </w:rPr>
  </w:style>
  <w:style w:type="paragraph" w:styleId="18">
    <w:name w:val="Body Text First Indent 2"/>
    <w:basedOn w:val="8"/>
    <w:link w:val="34"/>
    <w:autoRedefine/>
    <w:qFormat/>
    <w:uiPriority w:val="0"/>
    <w:pPr>
      <w:spacing w:after="120"/>
      <w:ind w:left="420" w:leftChars="200" w:firstLine="210" w:firstLineChars="200"/>
    </w:pPr>
    <w:rPr>
      <w:rFonts w:ascii="宋体" w:hAnsi="宋体"/>
      <w:kern w:val="2"/>
      <w:sz w:val="28"/>
    </w:rPr>
  </w:style>
  <w:style w:type="character" w:styleId="21">
    <w:name w:val="Hyperlink"/>
    <w:qFormat/>
    <w:uiPriority w:val="0"/>
    <w:rPr>
      <w:rFonts w:cs="Times New Roman"/>
      <w:color w:val="0000FF"/>
      <w:u w:val="single"/>
    </w:rPr>
  </w:style>
  <w:style w:type="character" w:styleId="22">
    <w:name w:val="annotation reference"/>
    <w:basedOn w:val="20"/>
    <w:uiPriority w:val="0"/>
    <w:rPr>
      <w:sz w:val="21"/>
      <w:szCs w:val="21"/>
    </w:rPr>
  </w:style>
  <w:style w:type="paragraph" w:customStyle="1" w:styleId="23">
    <w:name w:val="正文1"/>
    <w:qFormat/>
    <w:uiPriority w:val="0"/>
    <w:rPr>
      <w:rFonts w:ascii="Times New Roman" w:hAnsi="Times New Roman" w:eastAsia="Times New Roman" w:cs="Times New Roman"/>
      <w:sz w:val="24"/>
      <w:szCs w:val="24"/>
      <w:lang w:val="en-US" w:eastAsia="zh-CN" w:bidi="ar-SA"/>
    </w:rPr>
  </w:style>
  <w:style w:type="paragraph" w:customStyle="1" w:styleId="24">
    <w:name w:val="Div_MsoNormal ParagraphIndent"/>
    <w:basedOn w:val="23"/>
    <w:qFormat/>
    <w:uiPriority w:val="0"/>
    <w:rPr>
      <w:rFonts w:ascii="宋体" w:hAnsi="宋体" w:eastAsia="宋体" w:cs="宋体"/>
      <w:sz w:val="21"/>
    </w:rPr>
  </w:style>
  <w:style w:type="paragraph" w:customStyle="1" w:styleId="25">
    <w:name w:val="Div_MsoNormal  ParagraphIndent"/>
    <w:basedOn w:val="23"/>
    <w:qFormat/>
    <w:uiPriority w:val="0"/>
    <w:rPr>
      <w:rFonts w:ascii="宋体" w:hAnsi="宋体" w:eastAsia="宋体" w:cs="宋体"/>
      <w:sz w:val="21"/>
    </w:rPr>
  </w:style>
  <w:style w:type="paragraph" w:customStyle="1" w:styleId="26">
    <w:name w:val="_Style 6"/>
    <w:basedOn w:val="2"/>
    <w:autoRedefine/>
    <w:qFormat/>
    <w:uiPriority w:val="0"/>
    <w:pPr>
      <w:outlineLvl w:val="9"/>
    </w:pPr>
  </w:style>
  <w:style w:type="paragraph" w:customStyle="1" w:styleId="27">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28">
    <w:name w:val="批注文字 Char"/>
    <w:basedOn w:val="20"/>
    <w:link w:val="6"/>
    <w:uiPriority w:val="0"/>
    <w:rPr>
      <w:rFonts w:ascii="Calibri" w:hAnsi="Calibri"/>
      <w:kern w:val="2"/>
      <w:sz w:val="21"/>
      <w:szCs w:val="22"/>
    </w:rPr>
  </w:style>
  <w:style w:type="character" w:customStyle="1" w:styleId="29">
    <w:name w:val="批注主题 Char"/>
    <w:basedOn w:val="28"/>
    <w:link w:val="17"/>
    <w:uiPriority w:val="0"/>
    <w:rPr>
      <w:rFonts w:ascii="Calibri" w:hAnsi="Calibri"/>
      <w:kern w:val="2"/>
      <w:sz w:val="21"/>
      <w:szCs w:val="22"/>
    </w:rPr>
  </w:style>
  <w:style w:type="character" w:customStyle="1" w:styleId="30">
    <w:name w:val="批注框文本 Char"/>
    <w:basedOn w:val="20"/>
    <w:link w:val="12"/>
    <w:uiPriority w:val="0"/>
    <w:rPr>
      <w:rFonts w:ascii="Calibri" w:hAnsi="Calibri"/>
      <w:kern w:val="2"/>
      <w:sz w:val="18"/>
      <w:szCs w:val="18"/>
    </w:rPr>
  </w:style>
  <w:style w:type="paragraph" w:styleId="31">
    <w:name w:val="List Paragraph"/>
    <w:basedOn w:val="1"/>
    <w:unhideWhenUsed/>
    <w:qFormat/>
    <w:uiPriority w:val="99"/>
    <w:pPr>
      <w:ind w:firstLine="420" w:firstLineChars="200"/>
    </w:pPr>
  </w:style>
  <w:style w:type="paragraph" w:customStyle="1" w:styleId="32">
    <w:name w:val="表格文字"/>
    <w:basedOn w:val="1"/>
    <w:qFormat/>
    <w:uiPriority w:val="99"/>
    <w:pPr>
      <w:spacing w:before="25" w:after="25"/>
      <w:jc w:val="left"/>
    </w:pPr>
    <w:rPr>
      <w:bCs/>
      <w:spacing w:val="10"/>
      <w:kern w:val="0"/>
      <w:sz w:val="24"/>
    </w:rPr>
  </w:style>
  <w:style w:type="character" w:customStyle="1" w:styleId="33">
    <w:name w:val="正文文本缩进 Char"/>
    <w:basedOn w:val="20"/>
    <w:link w:val="8"/>
    <w:uiPriority w:val="0"/>
    <w:rPr>
      <w:rFonts w:hint="default" w:ascii="Calibri" w:hAnsi="Calibri" w:cs="Calibri"/>
      <w:kern w:val="2"/>
      <w:sz w:val="21"/>
      <w:szCs w:val="22"/>
    </w:rPr>
  </w:style>
  <w:style w:type="character" w:customStyle="1" w:styleId="34">
    <w:name w:val="正文首行缩进 2 Char"/>
    <w:basedOn w:val="33"/>
    <w:link w:val="18"/>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602</Words>
  <Characters>653</Characters>
  <Lines>5</Lines>
  <Paragraphs>1</Paragraphs>
  <TotalTime>12</TotalTime>
  <ScaleCrop>false</ScaleCrop>
  <LinksUpToDate>false</LinksUpToDate>
  <CharactersWithSpaces>696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2024-09-03T07:24:00Z</dcterms:created>
  <dc:creator>麦智德</dc:creator>
  <cp:lastModifiedBy>RX</cp:lastModifiedBy>
  <dcterms:modified xsi:type="dcterms:W3CDTF">2024-09-04T03:26:46Z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DB2DE464352D4C7C959CEE9DD4FE8B96_13</vt:lpwstr>
  </property>
</Properties>
</file>