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25CFE" w:rsidP="00D31D50">
      <w:pPr>
        <w:spacing w:line="220" w:lineRule="atLeas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OLE_LINK13"/>
      <w:bookmarkStart w:id="1" w:name="OLE_LINK14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附件1：</w:t>
      </w:r>
      <w:bookmarkEnd w:id="0"/>
      <w:bookmarkEnd w:id="1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广西医科大学第一临床医学院</w:t>
      </w:r>
      <w:r w:rsidRPr="00225CFE">
        <w:rPr>
          <w:rFonts w:asciiTheme="majorEastAsia" w:eastAsiaTheme="majorEastAsia" w:hAnsiTheme="majorEastAsia"/>
          <w:b/>
          <w:sz w:val="28"/>
          <w:szCs w:val="28"/>
        </w:rPr>
        <w:t>2025</w:t>
      </w:r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bookmarkStart w:id="2" w:name="OLE_LINK7"/>
      <w:bookmarkStart w:id="3" w:name="OLE_LINK8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全日制</w:t>
      </w:r>
      <w:r w:rsidRPr="00225CFE">
        <w:rPr>
          <w:rFonts w:asciiTheme="majorEastAsia" w:eastAsiaTheme="majorEastAsia" w:hAnsiTheme="majorEastAsia"/>
          <w:b/>
          <w:sz w:val="28"/>
          <w:szCs w:val="28"/>
        </w:rPr>
        <w:t>学术学位</w:t>
      </w:r>
      <w:bookmarkEnd w:id="2"/>
      <w:bookmarkEnd w:id="3"/>
      <w:r w:rsidRPr="00225CFE">
        <w:rPr>
          <w:rFonts w:asciiTheme="majorEastAsia" w:eastAsiaTheme="majorEastAsia" w:hAnsiTheme="majorEastAsia" w:hint="eastAsia"/>
          <w:b/>
          <w:sz w:val="28"/>
          <w:szCs w:val="28"/>
        </w:rPr>
        <w:t>博士研究生招生目录导师名单</w:t>
      </w:r>
    </w:p>
    <w:tbl>
      <w:tblPr>
        <w:tblW w:w="8522" w:type="dxa"/>
        <w:jc w:val="center"/>
        <w:tblInd w:w="-738" w:type="dxa"/>
        <w:tblLook w:val="04A0"/>
      </w:tblPr>
      <w:tblGrid>
        <w:gridCol w:w="827"/>
        <w:gridCol w:w="1458"/>
        <w:gridCol w:w="1134"/>
        <w:gridCol w:w="5103"/>
      </w:tblGrid>
      <w:tr w:rsidR="00225CFE" w:rsidRPr="00225CFE" w:rsidTr="00D8462E">
        <w:trPr>
          <w:trHeight w:val="472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是否上2025年</w:t>
            </w:r>
            <w:r w:rsidR="00177649" w:rsidRPr="00177649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全日制</w:t>
            </w:r>
            <w:r w:rsidR="00177649" w:rsidRPr="00177649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学术学位</w:t>
            </w:r>
            <w:r w:rsidRPr="00225CF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博士招生目录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莫曾南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钟莉娉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陈俊强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石汉平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何松青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赵永祥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彭涛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康敏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赵劲民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王富博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张箴波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詹新立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龙莉玲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郑宝石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覃晓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曹存巍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庞丽红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谢玉波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覃山羽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曾志羽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花奇凯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雷玲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许建文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唐安洲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宗少晖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4B12E9">
        <w:trPr>
          <w:trHeight w:val="270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4B12E9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丁晓飞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4B12E9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桂春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4B12E9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蒋牧良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4B12E9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王仁生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4B12E9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4B12E9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伍伟锋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4B12E9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冯振博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4B12E9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李超乾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彭鹏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邓燕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程继文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罗佐杰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  <w:tr w:rsidR="00225CFE" w:rsidRPr="00225CFE" w:rsidTr="00D8462E">
        <w:trPr>
          <w:trHeight w:val="2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FE" w:rsidRPr="00225CFE" w:rsidRDefault="00225CFE" w:rsidP="00225CF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25CF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</w:p>
        </w:tc>
      </w:tr>
    </w:tbl>
    <w:p w:rsidR="00225CFE" w:rsidRPr="00225CFE" w:rsidRDefault="00225CFE" w:rsidP="00D31D50">
      <w:pPr>
        <w:spacing w:line="220" w:lineRule="atLeast"/>
        <w:rPr>
          <w:rFonts w:asciiTheme="majorEastAsia" w:eastAsiaTheme="majorEastAsia" w:hAnsiTheme="majorEastAsia"/>
          <w:b/>
        </w:rPr>
      </w:pPr>
    </w:p>
    <w:sectPr w:rsidR="00225CFE" w:rsidRPr="00225C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6B56"/>
    <w:rsid w:val="00177649"/>
    <w:rsid w:val="00225CFE"/>
    <w:rsid w:val="00323B43"/>
    <w:rsid w:val="003D37D8"/>
    <w:rsid w:val="00426133"/>
    <w:rsid w:val="004358AB"/>
    <w:rsid w:val="004B12E9"/>
    <w:rsid w:val="005A204E"/>
    <w:rsid w:val="0076252E"/>
    <w:rsid w:val="008B7726"/>
    <w:rsid w:val="00C12D3A"/>
    <w:rsid w:val="00D31D50"/>
    <w:rsid w:val="00D8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2025-01-10T08:48:00Z</dcterms:modified>
</cp:coreProperties>
</file>