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7481">
      <w:pPr>
        <w:autoSpaceDE w:val="0"/>
        <w:autoSpaceDN w:val="0"/>
        <w:adjustRightInd w:val="0"/>
        <w:snapToGrid w:val="0"/>
        <w:jc w:val="center"/>
        <w:rPr>
          <w:rFonts w:ascii="宋体"/>
          <w:b/>
          <w:sz w:val="56"/>
          <w:szCs w:val="56"/>
          <w:lang w:val="zh-CN"/>
        </w:rPr>
      </w:pPr>
    </w:p>
    <w:p w14:paraId="38BF912E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b/>
          <w:sz w:val="60"/>
          <w:szCs w:val="56"/>
          <w:lang w:val="zh-CN"/>
        </w:rPr>
      </w:pPr>
      <w:r>
        <w:rPr>
          <w:rFonts w:hint="eastAsia" w:ascii="仿宋" w:hAnsi="仿宋" w:eastAsia="仿宋" w:cs="仿宋"/>
          <w:b/>
          <w:sz w:val="60"/>
          <w:szCs w:val="56"/>
          <w:lang w:val="zh-CN"/>
        </w:rPr>
        <w:t>广西医科大学</w:t>
      </w:r>
      <w:r>
        <w:rPr>
          <w:rFonts w:ascii="仿宋" w:hAnsi="仿宋" w:eastAsia="仿宋" w:cs="仿宋"/>
          <w:b/>
          <w:sz w:val="60"/>
          <w:szCs w:val="56"/>
          <w:lang w:val="zh-CN"/>
        </w:rPr>
        <w:t>第一附属医院</w:t>
      </w:r>
    </w:p>
    <w:p w14:paraId="5BAB5B41">
      <w:pPr>
        <w:autoSpaceDE w:val="0"/>
        <w:autoSpaceDN w:val="0"/>
        <w:adjustRightInd w:val="0"/>
        <w:snapToGrid w:val="0"/>
        <w:rPr>
          <w:rFonts w:hint="eastAsia" w:ascii="宋体"/>
          <w:sz w:val="56"/>
          <w:szCs w:val="56"/>
          <w:lang w:val="zh-CN"/>
        </w:rPr>
      </w:pPr>
    </w:p>
    <w:p w14:paraId="07BF4751">
      <w:pPr>
        <w:pStyle w:val="7"/>
        <w:ind w:left="1168" w:hanging="1168"/>
        <w:rPr>
          <w:rFonts w:ascii="宋体"/>
          <w:sz w:val="56"/>
          <w:szCs w:val="56"/>
          <w:lang w:val="zh-CN"/>
        </w:rPr>
      </w:pPr>
    </w:p>
    <w:p w14:paraId="1AC982D1">
      <w:pPr>
        <w:pStyle w:val="7"/>
        <w:ind w:left="199" w:hanging="198" w:hangingChars="34"/>
        <w:rPr>
          <w:rFonts w:hint="eastAsia" w:ascii="宋体"/>
          <w:sz w:val="56"/>
          <w:szCs w:val="56"/>
          <w:lang w:val="zh-CN"/>
        </w:rPr>
      </w:pPr>
    </w:p>
    <w:p w14:paraId="0FA1D2BB">
      <w:pPr>
        <w:autoSpaceDE w:val="0"/>
        <w:autoSpaceDN w:val="0"/>
        <w:adjustRightInd w:val="0"/>
        <w:snapToGrid w:val="0"/>
        <w:jc w:val="center"/>
        <w:rPr>
          <w:rFonts w:ascii="宋体"/>
          <w:sz w:val="56"/>
          <w:szCs w:val="56"/>
          <w:lang w:val="zh-CN"/>
        </w:rPr>
      </w:pPr>
    </w:p>
    <w:p w14:paraId="4E8455F0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  <w:r>
        <w:rPr>
          <w:rFonts w:hint="eastAsia" w:ascii="仿宋" w:hAnsi="仿宋" w:eastAsia="仿宋" w:cs="仿宋"/>
          <w:sz w:val="56"/>
          <w:szCs w:val="56"/>
          <w:lang w:val="zh-CN"/>
        </w:rPr>
        <w:t>调研函（</w:t>
      </w:r>
      <w:r>
        <w:rPr>
          <w:rFonts w:hint="eastAsia" w:ascii="仿宋" w:hAnsi="仿宋" w:eastAsia="仿宋" w:cs="仿宋"/>
          <w:sz w:val="56"/>
          <w:szCs w:val="56"/>
          <w:lang w:val="en-US" w:eastAsia="zh-CN"/>
        </w:rPr>
        <w:t>重</w:t>
      </w:r>
      <w:r>
        <w:rPr>
          <w:rFonts w:hint="eastAsia" w:ascii="仿宋" w:hAnsi="仿宋" w:eastAsia="仿宋" w:cs="仿宋"/>
          <w:sz w:val="56"/>
          <w:szCs w:val="56"/>
          <w:lang w:val="zh-CN"/>
        </w:rPr>
        <w:t>）</w:t>
      </w:r>
    </w:p>
    <w:p w14:paraId="720F9A0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4804FA4C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342666E4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0E65FE13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1DB827A1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5B9CCDA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27A696E7">
      <w:pPr>
        <w:pStyle w:val="7"/>
        <w:ind w:left="1168" w:hanging="1168"/>
        <w:rPr>
          <w:sz w:val="56"/>
          <w:szCs w:val="56"/>
          <w:lang w:val="zh-CN"/>
        </w:rPr>
      </w:pPr>
    </w:p>
    <w:p w14:paraId="06311305">
      <w:pPr>
        <w:pStyle w:val="7"/>
        <w:ind w:left="1168" w:hanging="1168"/>
        <w:rPr>
          <w:sz w:val="56"/>
          <w:szCs w:val="56"/>
          <w:lang w:val="zh-CN"/>
        </w:rPr>
      </w:pPr>
    </w:p>
    <w:p w14:paraId="179C0AD1">
      <w:pPr>
        <w:pStyle w:val="7"/>
        <w:ind w:left="1168" w:hanging="1168"/>
        <w:rPr>
          <w:sz w:val="56"/>
          <w:szCs w:val="56"/>
          <w:lang w:val="zh-CN"/>
        </w:rPr>
      </w:pPr>
    </w:p>
    <w:p w14:paraId="3B21CE13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  <w:r>
        <w:rPr>
          <w:rFonts w:hint="eastAsia" w:ascii="宋体"/>
          <w:sz w:val="40"/>
          <w:szCs w:val="56"/>
          <w:lang w:val="zh-CN"/>
        </w:rPr>
        <w:t>项目名称：应急隔离病房屋面设备降噪处理工程</w:t>
      </w:r>
    </w:p>
    <w:p w14:paraId="4CAE5A6C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2EB81A36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5A7753FE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1CD26E76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30C5B405">
      <w:pPr>
        <w:autoSpaceDE w:val="0"/>
        <w:autoSpaceDN w:val="0"/>
        <w:adjustRightInd w:val="0"/>
        <w:snapToGrid w:val="0"/>
        <w:spacing w:line="360" w:lineRule="auto"/>
        <w:ind w:left="2000" w:hanging="2209" w:hangingChars="500"/>
        <w:jc w:val="center"/>
        <w:rPr>
          <w:rFonts w:hint="default" w:ascii="宋体"/>
          <w:b/>
          <w:sz w:val="44"/>
          <w:szCs w:val="56"/>
          <w:lang w:val="en-US"/>
        </w:rPr>
      </w:pPr>
      <w:r>
        <w:rPr>
          <w:rFonts w:hint="eastAsia" w:ascii="宋体"/>
          <w:b/>
          <w:sz w:val="44"/>
          <w:szCs w:val="56"/>
          <w:lang w:val="en-US" w:eastAsia="zh-CN"/>
        </w:rPr>
        <w:t>调研函（重）</w:t>
      </w:r>
    </w:p>
    <w:p w14:paraId="48B5635B">
      <w:pPr>
        <w:autoSpaceDE w:val="0"/>
        <w:autoSpaceDN w:val="0"/>
        <w:adjustRightInd w:val="0"/>
        <w:snapToGrid w:val="0"/>
        <w:rPr>
          <w:rFonts w:ascii="仿宋_GB2312" w:eastAsia="仿宋_GB2312"/>
          <w:b/>
          <w:sz w:val="32"/>
          <w:szCs w:val="32"/>
          <w:lang w:val="zh-CN"/>
        </w:rPr>
      </w:pPr>
    </w:p>
    <w:p w14:paraId="7F59475B"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根据有关法律法规及医院相关制度规定, 组织本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调研。</w:t>
      </w:r>
    </w:p>
    <w:p w14:paraId="5E250DD1">
      <w:pPr>
        <w:autoSpaceDE w:val="0"/>
        <w:autoSpaceDN w:val="0"/>
        <w:adjustRightInd w:val="0"/>
        <w:snapToGrid w:val="0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一、项目概况</w:t>
      </w:r>
    </w:p>
    <w:tbl>
      <w:tblPr>
        <w:tblStyle w:val="8"/>
        <w:tblW w:w="5325" w:type="pc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240"/>
        <w:gridCol w:w="2386"/>
        <w:gridCol w:w="1464"/>
      </w:tblGrid>
      <w:tr w14:paraId="20AB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DD3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7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A58F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具体内容</w:t>
            </w:r>
          </w:p>
        </w:tc>
        <w:tc>
          <w:tcPr>
            <w:tcW w:w="1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2985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工期要求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F630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控制价（元）</w:t>
            </w:r>
          </w:p>
        </w:tc>
      </w:tr>
      <w:tr w14:paraId="18075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ED85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应急隔离病房屋面设备降噪处理工程</w:t>
            </w:r>
          </w:p>
        </w:tc>
        <w:tc>
          <w:tcPr>
            <w:tcW w:w="1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54AE3D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地点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：南宁市双拥路6号，医院院区内。</w:t>
            </w:r>
          </w:p>
          <w:p w14:paraId="3CF68497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66CD79F2">
            <w:pPr>
              <w:autoSpaceDE w:val="0"/>
              <w:autoSpaceDN w:val="0"/>
              <w:adjustRightInd w:val="0"/>
              <w:snapToGrid w:val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：对7#楼屋面新建隔音墙、增加阻性式消声器、屋面露天风管、冷冻水管包铝皮等内容，具体详见工程量清单。</w:t>
            </w:r>
          </w:p>
        </w:tc>
        <w:tc>
          <w:tcPr>
            <w:tcW w:w="1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C2EE9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从书面签发开工令之日算起25个日历天。</w:t>
            </w:r>
          </w:p>
          <w:p w14:paraId="36662438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9EB0BB5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工程需达到国家施工验收合格标准，质量保修期2年。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3B04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284564.43元</w:t>
            </w:r>
          </w:p>
        </w:tc>
      </w:tr>
    </w:tbl>
    <w:p w14:paraId="691B5D3B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本项调研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不组织踏勘现场，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报名响应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均视作对项目的了解已完全满足需要。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最终是否进行商谈或采购视调研响应实际及医院采购制度要求为准。</w:t>
      </w:r>
    </w:p>
    <w:p w14:paraId="611CF12A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二、资格要求</w:t>
      </w:r>
    </w:p>
    <w:p w14:paraId="73AE1FFD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在“信用中国”网站、中国政府采购网等渠道列入失信被执行人、重大税收违法案件当事人名单、政府采购严重违法失信行为记录名单及其他不符合《中华人民共和国政府采购法》第二十二条规定条件的供应商，不得参与本次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调研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活动。</w:t>
      </w:r>
    </w:p>
    <w:p w14:paraId="267077FE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响应需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具有国内独立法人资格，具备建筑工程施工总承包叁级以上资质（含叁级），具有有效的安全生产许可证，近三年无发生诉讼及仲裁。</w:t>
      </w:r>
    </w:p>
    <w:p w14:paraId="4592029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拟派的项目经理须具备建筑工程专业贰级(含)以上注册建造师执业资格及有效的安全生产考核合格证书（B类）；至少1名专职安全生产管理人员，专职安全生产管理人员须具备有效的安全生产考核合格证书（C类）。</w:t>
      </w:r>
    </w:p>
    <w:p w14:paraId="0E98DABC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）不接受联合体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响应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。</w:t>
      </w:r>
    </w:p>
    <w:p w14:paraId="5780D10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zh-CN" w:eastAsia="zh-CN" w:bidi="ar-SA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在参加医院采购活动中存在下列行为之一的，属于失信行为，列入失信管理名单：</w:t>
      </w:r>
    </w:p>
    <w:p w14:paraId="47C45771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1.提供虚假证明材料谋取成交的；</w:t>
      </w:r>
    </w:p>
    <w:p w14:paraId="5E720D70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2.向医院采购活动相关人员行贿或者提供其他不正当利益的；</w:t>
      </w:r>
    </w:p>
    <w:p w14:paraId="282E5CCF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3.有恶意围标、串标行为的；</w:t>
      </w:r>
    </w:p>
    <w:p w14:paraId="54CDC519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4.不遵守医院采购活动纪律，扰乱秩序且不听劝阻的；</w:t>
      </w:r>
    </w:p>
    <w:p w14:paraId="3E630EC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5.报价明显低于其他通过符合性审查供应商的报价或低于控制价30%以上，有可能影响产品质量或导致不能诚信履约风险的，应当在规定的时间内提供书面说明，必要时提交相关产品供货证明材料，不能证明其报价合理性的当作无效响应处理；</w:t>
      </w:r>
    </w:p>
    <w:p w14:paraId="4D2E812C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6.随意弃标等经医院认定的其他失信行为。</w:t>
      </w:r>
    </w:p>
    <w:p w14:paraId="7D6CEC8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三、结算及付款方式</w:t>
      </w:r>
    </w:p>
    <w:p w14:paraId="5B6A5F8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）结算方式：采取固定单价计价方式，按实际完成工程量结算，需在完工后提供结算书等资料进行审核、结算。</w:t>
      </w:r>
    </w:p>
    <w:p w14:paraId="196BDED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）付款方式：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本工程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不支付预付款，工程完成80%时支付工程款50%，工程竣工验收合格且经甲方审计结算后，乙方提供的等额合法合规发票及办理完成项目请款审批手续，甲方确认手续完备后于二十个工作日内将工程款支付至结算款的97%，留3%作质保金（无息）。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具体以合同约定为准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。</w:t>
      </w:r>
    </w:p>
    <w:p w14:paraId="2F5D7CBF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  <w:lang w:val="zh-CN" w:eastAsia="zh-CN"/>
        </w:rPr>
        <w:t>、响应事宜</w:t>
      </w:r>
    </w:p>
    <w:p w14:paraId="36A1811C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（一）意向参加调研的供应商应请在2025年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4月30日18:00前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将报名信息（资质、执照、联系人和联系方式）发送至jijianke2017@163.com ，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邮件名称注明响应项目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。截止后未报名者不接受响应，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后续将通过邮箱发予一份XLSX 工作表格式的工程量清单材料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。</w:t>
      </w:r>
    </w:p>
    <w:p w14:paraId="29EF5F97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（二）调研响应文件一式一份，请在2025年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5月8日12：00前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寄送至南宁市双拥路6号广西医科大学第一附属医院东门 培训中心办公区 基建科311室。</w:t>
      </w:r>
    </w:p>
    <w:p w14:paraId="76749041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（三）响应文件内请预留有效的联系方式，必要时可能进行电话商询。</w:t>
      </w:r>
    </w:p>
    <w:p w14:paraId="4D0E7EF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（四）联系电话：0771-5329701 。</w:t>
      </w:r>
    </w:p>
    <w:p w14:paraId="58FB0A9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lang w:val="zh-CN" w:eastAsia="zh-CN"/>
        </w:rPr>
        <w:t>、响应文件组成</w:t>
      </w:r>
    </w:p>
    <w:p w14:paraId="31D1FBA7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响应文件应包括（按顺序）下列文件，并逐页盖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单位公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章，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简易装订</w:t>
      </w:r>
      <w:bookmarkStart w:id="4" w:name="_GoBack"/>
      <w:bookmarkEnd w:id="4"/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，所有材料必须密封装袋：</w:t>
      </w:r>
    </w:p>
    <w:p w14:paraId="5FB0035E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响应函（详见附件1）</w:t>
      </w:r>
    </w:p>
    <w:p w14:paraId="7E7E14D9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报价文件（详见附件2）</w:t>
      </w:r>
    </w:p>
    <w:p w14:paraId="45F2B1A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法定代表人授权委托书（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详见附件3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</w:t>
      </w:r>
    </w:p>
    <w:p w14:paraId="7C5BD5F3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拟派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项目施工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人员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（详见附件4）</w:t>
      </w:r>
    </w:p>
    <w:p w14:paraId="0A96585F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5、企业营业执照、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相关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运营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资质文件、有效的安全生产许可证复印件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等。</w:t>
      </w:r>
    </w:p>
    <w:p w14:paraId="1F57137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 xml:space="preserve">                                  基建科</w:t>
      </w:r>
    </w:p>
    <w:p w14:paraId="5AFD5932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2025年4月21日</w:t>
      </w:r>
    </w:p>
    <w:p w14:paraId="34303DB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</w:p>
    <w:p w14:paraId="2870124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</w:p>
    <w:p w14:paraId="4AA946C5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</w:p>
    <w:p w14:paraId="7C248B24">
      <w:pPr>
        <w:pStyle w:val="3"/>
        <w:ind w:left="0" w:leftChars="0" w:firstLine="0" w:firstLineChars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0AE6679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ascii="仿宋" w:hAnsi="仿宋" w:eastAsia="仿宋" w:cs="仿宋_GB2312"/>
          <w:b/>
          <w:sz w:val="32"/>
          <w:szCs w:val="32"/>
        </w:rPr>
        <w:t>1</w:t>
      </w:r>
    </w:p>
    <w:p w14:paraId="2D9E0261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1CE159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A1EE6D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E8BC884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文件，充分理解并掌握了本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项目的全部有关情况，同意接受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239818CB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/>
          <w:sz w:val="32"/>
          <w:szCs w:val="32"/>
        </w:rPr>
        <w:t>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_____</w:t>
      </w:r>
      <w:bookmarkStart w:id="0" w:name="OLE_LINK6"/>
      <w:bookmarkStart w:id="1" w:name="OLE_LINK5"/>
      <w:r>
        <w:rPr>
          <w:rFonts w:hint="eastAsia" w:ascii="仿宋" w:hAnsi="仿宋" w:eastAsia="仿宋"/>
          <w:sz w:val="32"/>
          <w:szCs w:val="32"/>
        </w:rPr>
        <w:t>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日历天，质保期为</w:t>
      </w:r>
      <w:r>
        <w:rPr>
          <w:rFonts w:hint="eastAsia" w:ascii="仿宋" w:hAnsi="仿宋" w:eastAsia="仿宋"/>
          <w:sz w:val="32"/>
          <w:szCs w:val="32"/>
        </w:rPr>
        <w:t>___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CFBD700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法规、制度</w:t>
      </w:r>
      <w:r>
        <w:rPr>
          <w:rFonts w:hint="eastAsia" w:ascii="仿宋" w:hAnsi="仿宋" w:eastAsia="仿宋" w:cs="仿宋_GB2312"/>
          <w:sz w:val="32"/>
          <w:szCs w:val="32"/>
        </w:rPr>
        <w:t>文件规定参加响应，并理解贵方对决策结果没有解释义务。</w:t>
      </w:r>
    </w:p>
    <w:p w14:paraId="0473D7C5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6B295FF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2D53071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65446D33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0D1E27E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58EE863D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51A0B584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1D605D40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14E620F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A60F60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27DA91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1D6DE5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81BA49F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ascii="仿宋" w:hAnsi="仿宋" w:eastAsia="仿宋" w:cs="仿宋_GB2312"/>
          <w:b/>
          <w:sz w:val="32"/>
          <w:szCs w:val="32"/>
        </w:rPr>
        <w:t>2</w:t>
      </w:r>
    </w:p>
    <w:p w14:paraId="7B43BDCB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B8F27DD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报价明细</w:t>
      </w:r>
    </w:p>
    <w:p w14:paraId="5DF912A3">
      <w:pPr>
        <w:pStyle w:val="7"/>
        <w:ind w:left="528" w:hanging="528"/>
        <w:rPr>
          <w:rFonts w:ascii="仿宋" w:hAnsi="仿宋" w:eastAsia="仿宋"/>
        </w:rPr>
      </w:pPr>
    </w:p>
    <w:p w14:paraId="67515A40">
      <w:pPr>
        <w:autoSpaceDE w:val="0"/>
        <w:autoSpaceDN w:val="0"/>
        <w:adjustRightInd w:val="0"/>
        <w:snapToGrid w:val="0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请按工程量清单进行报价（报名后由邮箱获取，为XLSX 工作表格式）。</w:t>
      </w:r>
    </w:p>
    <w:p w14:paraId="37004123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1FCFA72C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3</w:t>
      </w:r>
    </w:p>
    <w:p w14:paraId="7C4CF316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法定代表人授权委托书</w:t>
      </w:r>
    </w:p>
    <w:p w14:paraId="137104C2">
      <w:pPr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2F16845C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DE0908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2" w:name="OLE_LINK1"/>
      <w:bookmarkStart w:id="3" w:name="OLE_LINK2"/>
      <w:r>
        <w:rPr>
          <w:rFonts w:hint="eastAsia" w:ascii="仿宋" w:hAnsi="仿宋" w:eastAsia="仿宋"/>
          <w:sz w:val="32"/>
          <w:szCs w:val="32"/>
        </w:rPr>
        <w:t>响应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项目的调研响应活动，并代表我方全权办理针对上述项目的沟通、协商、签约等具体事务和签署相关文件。</w:t>
      </w:r>
    </w:p>
    <w:p w14:paraId="7B1502A6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70138D5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92155B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EE2EA22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723CF63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27BE69FC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4EF49F7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19969DE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4234828E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7381610B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574CC92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2CD8D455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4</w:t>
      </w:r>
    </w:p>
    <w:p w14:paraId="22BC88F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343E5041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拟派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项目施工</w:t>
      </w:r>
      <w:r>
        <w:rPr>
          <w:rFonts w:hint="eastAsia" w:ascii="仿宋" w:hAnsi="仿宋" w:eastAsia="仿宋" w:cs="仿宋_GB2312"/>
          <w:b/>
          <w:sz w:val="44"/>
          <w:szCs w:val="44"/>
        </w:rPr>
        <w:t>人员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="1785" w:tblpY="850"/>
        <w:tblOverlap w:val="never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806"/>
      </w:tblGrid>
      <w:tr w14:paraId="488D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A08DA60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 w14:paraId="4AE3D918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0B5ECD39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705" w:type="dxa"/>
          </w:tcPr>
          <w:p w14:paraId="4D0CF19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06" w:type="dxa"/>
          </w:tcPr>
          <w:p w14:paraId="0D08A0E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身份证号</w:t>
            </w:r>
          </w:p>
        </w:tc>
      </w:tr>
      <w:tr w14:paraId="21D5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828C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704" w:type="dxa"/>
          </w:tcPr>
          <w:p w14:paraId="6879829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2756BD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2FFEAFC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11F33DFC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5D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5A9C3D7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704" w:type="dxa"/>
          </w:tcPr>
          <w:p w14:paraId="0BA0E89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076FD75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0AFAB06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09F2D2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A7D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3F9212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704" w:type="dxa"/>
          </w:tcPr>
          <w:p w14:paraId="067D3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7B136F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547872D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6650FF63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54A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D84A10D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其他人员</w:t>
            </w:r>
          </w:p>
        </w:tc>
        <w:tc>
          <w:tcPr>
            <w:tcW w:w="1704" w:type="dxa"/>
          </w:tcPr>
          <w:p w14:paraId="01822769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4FAFC9E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10F0E3A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131DAE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 w14:paraId="208B62FB">
      <w:pPr>
        <w:pStyle w:val="2"/>
        <w:spacing w:before="156" w:after="156"/>
        <w:jc w:val="both"/>
        <w:rPr>
          <w:rFonts w:hint="eastAsia"/>
        </w:rPr>
      </w:pPr>
    </w:p>
    <w:p w14:paraId="4FFE0FED">
      <w:pPr>
        <w:pStyle w:val="3"/>
        <w:ind w:left="0" w:leftChars="0" w:firstLine="0" w:firstLineChars="0"/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  <w:t>注：项目经理及安全员必须提供有效的安全生产考核合格证书。</w:t>
      </w:r>
    </w:p>
    <w:p w14:paraId="46890766">
      <w:pPr>
        <w:pStyle w:val="3"/>
        <w:rPr>
          <w:rFonts w:hint="eastAsia"/>
        </w:rPr>
      </w:pPr>
    </w:p>
    <w:p w14:paraId="223313A0">
      <w:pPr>
        <w:pStyle w:val="3"/>
        <w:rPr>
          <w:rFonts w:hint="eastAsia"/>
        </w:rPr>
      </w:pPr>
    </w:p>
    <w:p w14:paraId="5808D290">
      <w:pPr>
        <w:pStyle w:val="3"/>
        <w:rPr>
          <w:rFonts w:hint="eastAsia"/>
        </w:rPr>
      </w:pPr>
    </w:p>
    <w:p w14:paraId="0E5C4D5B">
      <w:pPr>
        <w:pStyle w:val="3"/>
        <w:rPr>
          <w:rFonts w:hint="eastAsia"/>
        </w:rPr>
      </w:pPr>
    </w:p>
    <w:p w14:paraId="4399140E">
      <w:pPr>
        <w:pStyle w:val="3"/>
        <w:rPr>
          <w:rFonts w:hint="eastAsia"/>
        </w:rPr>
      </w:pPr>
    </w:p>
    <w:p w14:paraId="7E45943F">
      <w:pPr>
        <w:pStyle w:val="3"/>
        <w:rPr>
          <w:rFonts w:hint="eastAsia"/>
        </w:rPr>
      </w:pPr>
    </w:p>
    <w:p w14:paraId="24BF555B">
      <w:pPr>
        <w:pStyle w:val="3"/>
        <w:rPr>
          <w:rFonts w:hint="eastAsia"/>
        </w:rPr>
      </w:pPr>
    </w:p>
    <w:p w14:paraId="29C86478">
      <w:pPr>
        <w:pStyle w:val="3"/>
        <w:rPr>
          <w:rFonts w:hint="eastAsia"/>
        </w:rPr>
      </w:pPr>
    </w:p>
    <w:p w14:paraId="40C3BB48">
      <w:pPr>
        <w:pStyle w:val="3"/>
        <w:rPr>
          <w:rFonts w:hint="eastAsia"/>
        </w:rPr>
      </w:pPr>
    </w:p>
    <w:p w14:paraId="62B58327">
      <w:pPr>
        <w:pStyle w:val="3"/>
        <w:rPr>
          <w:rFonts w:hint="eastAsia"/>
        </w:rPr>
      </w:pPr>
    </w:p>
    <w:p w14:paraId="1A4F401C">
      <w:pPr>
        <w:pStyle w:val="3"/>
        <w:rPr>
          <w:rFonts w:hint="eastAsia"/>
        </w:rPr>
      </w:pPr>
    </w:p>
    <w:p w14:paraId="4CD011D7">
      <w:pPr>
        <w:pStyle w:val="3"/>
        <w:rPr>
          <w:rFonts w:hint="eastAsia"/>
        </w:rPr>
      </w:pPr>
    </w:p>
    <w:p w14:paraId="5B8A490B">
      <w:pPr>
        <w:pStyle w:val="3"/>
        <w:rPr>
          <w:rFonts w:hint="eastAsia"/>
        </w:rPr>
      </w:pPr>
    </w:p>
    <w:p w14:paraId="66EB031E">
      <w:pPr>
        <w:pStyle w:val="3"/>
        <w:rPr>
          <w:rFonts w:hint="eastAsia"/>
        </w:rPr>
      </w:pPr>
    </w:p>
    <w:p w14:paraId="6BDEC76F">
      <w:pPr>
        <w:pStyle w:val="3"/>
        <w:rPr>
          <w:rFonts w:hint="eastAsia"/>
        </w:rPr>
      </w:pPr>
    </w:p>
    <w:p w14:paraId="0269A1DC">
      <w:pPr>
        <w:pStyle w:val="3"/>
        <w:rPr>
          <w:rFonts w:hint="eastAsia"/>
        </w:rPr>
      </w:pPr>
    </w:p>
    <w:p w14:paraId="18740FCE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</w:p>
    <w:p w14:paraId="1842D6E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15D3BE03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其他资料</w:t>
      </w:r>
    </w:p>
    <w:p w14:paraId="23331D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1D2C2D6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（包括但不限于企业营业执照、资质证书、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安全生产许可证</w:t>
      </w:r>
      <w:r>
        <w:rPr>
          <w:rFonts w:hint="eastAsia" w:ascii="仿宋" w:hAnsi="仿宋" w:eastAsia="仿宋"/>
          <w:b w:val="0"/>
          <w:bCs/>
          <w:sz w:val="32"/>
          <w:szCs w:val="32"/>
        </w:rPr>
        <w:t>等）</w:t>
      </w:r>
    </w:p>
    <w:p w14:paraId="5901E757">
      <w:pPr>
        <w:pStyle w:val="3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5"/>
      <w:jc w:val="center"/>
    </w:pPr>
  </w:p>
  <w:p w14:paraId="1532AC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1B84186"/>
    <w:rsid w:val="0502000C"/>
    <w:rsid w:val="058B6DA4"/>
    <w:rsid w:val="0A61234A"/>
    <w:rsid w:val="0C80662F"/>
    <w:rsid w:val="1768307C"/>
    <w:rsid w:val="182A3F94"/>
    <w:rsid w:val="1BCC5E63"/>
    <w:rsid w:val="20B61F7A"/>
    <w:rsid w:val="21BE2237"/>
    <w:rsid w:val="22BF47DF"/>
    <w:rsid w:val="279D43B0"/>
    <w:rsid w:val="28B164A9"/>
    <w:rsid w:val="2B141B76"/>
    <w:rsid w:val="2BD85A0F"/>
    <w:rsid w:val="2D55438A"/>
    <w:rsid w:val="2F32024E"/>
    <w:rsid w:val="35847AA6"/>
    <w:rsid w:val="35D624B0"/>
    <w:rsid w:val="377A49B4"/>
    <w:rsid w:val="3B2C776C"/>
    <w:rsid w:val="4033751B"/>
    <w:rsid w:val="4201182B"/>
    <w:rsid w:val="4CA50490"/>
    <w:rsid w:val="4CDA7505"/>
    <w:rsid w:val="4D8B1FFC"/>
    <w:rsid w:val="4D8D51BD"/>
    <w:rsid w:val="4DD82D18"/>
    <w:rsid w:val="4E4E573D"/>
    <w:rsid w:val="58EB36CF"/>
    <w:rsid w:val="597439D0"/>
    <w:rsid w:val="5983131D"/>
    <w:rsid w:val="5BB63B54"/>
    <w:rsid w:val="5D1B6095"/>
    <w:rsid w:val="65055B18"/>
    <w:rsid w:val="666E1719"/>
    <w:rsid w:val="6C902E72"/>
    <w:rsid w:val="6CDB1ECF"/>
    <w:rsid w:val="6FEA5368"/>
    <w:rsid w:val="79701C27"/>
    <w:rsid w:val="7D813D83"/>
    <w:rsid w:val="7F0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link w:val="12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4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2014</Words>
  <Characters>2170</Characters>
  <Lines>14</Lines>
  <Paragraphs>3</Paragraphs>
  <TotalTime>0</TotalTime>
  <ScaleCrop>false</ScaleCrop>
  <LinksUpToDate>false</LinksUpToDate>
  <CharactersWithSpaces>2309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小师妹</cp:lastModifiedBy>
  <cp:lastPrinted>2025-03-07T01:11:00Z</cp:lastPrinted>
  <dcterms:modified xsi:type="dcterms:W3CDTF">2025-04-21T02:15:07Z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029205A381DE44C896D97EF080425F63_13</vt:lpwstr>
  </property>
  <property fmtid="{D5CDD505-2E9C-101B-9397-08002B2CF9AE}" pid="4" name="KSOTemplateDocerSaveRecord">
    <vt:lpwstr>eyJoZGlkIjoiNDA0YWQ0MDIzMjQ3NDU5NGI3MWI1NWU2MjY4Y2Y5NjAiLCJ1c2VySWQiOiI0ODUzODY1NDMifQ==</vt:lpwstr>
  </property>
</Properties>
</file>