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ED326">
      <w:pPr>
        <w:pStyle w:val="28"/>
        <w:spacing w:line="360" w:lineRule="auto"/>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广西医科大学第一附属医院</w:t>
      </w:r>
    </w:p>
    <w:p w14:paraId="2320EED5">
      <w:pPr>
        <w:pStyle w:val="28"/>
        <w:spacing w:line="360" w:lineRule="auto"/>
        <w:jc w:val="center"/>
        <w:rPr>
          <w:rFonts w:hint="eastAsia" w:ascii="宋体" w:hAnsi="宋体" w:eastAsia="宋体" w:cs="宋体"/>
          <w:sz w:val="21"/>
          <w:szCs w:val="21"/>
          <w:highlight w:val="none"/>
          <w:lang w:val="zh-CN"/>
        </w:rPr>
      </w:pPr>
      <w:r>
        <w:rPr>
          <w:rFonts w:hint="eastAsia" w:ascii="宋体" w:hAnsi="宋体" w:eastAsia="宋体" w:cs="宋体"/>
          <w:b/>
          <w:bCs/>
          <w:sz w:val="30"/>
          <w:szCs w:val="30"/>
          <w:highlight w:val="none"/>
        </w:rPr>
        <w:t>患儿手术/麻醉意外身故险项目</w:t>
      </w:r>
      <w:r>
        <w:rPr>
          <w:rFonts w:hint="eastAsia" w:ascii="宋体" w:hAnsi="宋体" w:eastAsia="宋体" w:cs="宋体"/>
          <w:b/>
          <w:bCs/>
          <w:sz w:val="30"/>
          <w:szCs w:val="30"/>
          <w:highlight w:val="none"/>
          <w:lang w:val="zh-CN"/>
        </w:rPr>
        <w:t>采购需求</w:t>
      </w:r>
      <w:r>
        <w:rPr>
          <w:rFonts w:hint="eastAsia" w:ascii="宋体" w:hAnsi="宋体" w:eastAsia="宋体" w:cs="宋体"/>
          <w:sz w:val="21"/>
          <w:szCs w:val="21"/>
          <w:highlight w:val="none"/>
          <w:lang w:val="zh-CN"/>
        </w:rPr>
        <w:t xml:space="preserve"> </w:t>
      </w:r>
    </w:p>
    <w:p w14:paraId="71B40A7B">
      <w:pPr>
        <w:pStyle w:val="28"/>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供应商资格要求 ：</w:t>
      </w:r>
    </w:p>
    <w:p w14:paraId="2DB52EA0">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1、满足《中华人民共和国政府采购法》第二十二条规定；</w:t>
      </w:r>
    </w:p>
    <w:p w14:paraId="090C5AE0">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2、本项目的特定资格要求：具有中国保险监督管理委员会颁发的《经营保险业务许可证》或《保险公司法人许可证》。</w:t>
      </w:r>
    </w:p>
    <w:p w14:paraId="6A4F50E1">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451C1241">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0756A14E">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5、本项目不接受联合体参与。</w:t>
      </w:r>
    </w:p>
    <w:tbl>
      <w:tblPr>
        <w:tblStyle w:val="22"/>
        <w:tblpPr w:leftFromText="180" w:rightFromText="180" w:vertAnchor="text" w:horzAnchor="page" w:tblpX="1585" w:tblpY="574"/>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3"/>
        <w:gridCol w:w="1243"/>
        <w:gridCol w:w="1186"/>
        <w:gridCol w:w="5844"/>
      </w:tblGrid>
      <w:tr w14:paraId="3C7B6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50C416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采购需求</w:t>
            </w:r>
          </w:p>
        </w:tc>
      </w:tr>
      <w:tr w14:paraId="4E5D1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EE0FD72">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一、项目需求及技术要求</w:t>
            </w:r>
          </w:p>
        </w:tc>
      </w:tr>
      <w:tr w14:paraId="795B7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22" w:type="pct"/>
            <w:tcBorders>
              <w:top w:val="single" w:color="auto" w:sz="4" w:space="0"/>
              <w:left w:val="single" w:color="auto" w:sz="4" w:space="0"/>
              <w:bottom w:val="single" w:color="auto" w:sz="4" w:space="0"/>
              <w:right w:val="single" w:color="auto" w:sz="4" w:space="0"/>
            </w:tcBorders>
            <w:vAlign w:val="center"/>
          </w:tcPr>
          <w:p w14:paraId="3CD66B7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687" w:type="pct"/>
            <w:tcBorders>
              <w:top w:val="single" w:color="auto" w:sz="4" w:space="0"/>
              <w:left w:val="single" w:color="auto" w:sz="4" w:space="0"/>
              <w:bottom w:val="single" w:color="auto" w:sz="4" w:space="0"/>
              <w:right w:val="single" w:color="auto" w:sz="4" w:space="0"/>
            </w:tcBorders>
            <w:vAlign w:val="center"/>
          </w:tcPr>
          <w:p w14:paraId="5D530B4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标的名称</w:t>
            </w:r>
          </w:p>
        </w:tc>
        <w:tc>
          <w:tcPr>
            <w:tcW w:w="656" w:type="pct"/>
            <w:tcBorders>
              <w:top w:val="single" w:color="auto" w:sz="4" w:space="0"/>
              <w:left w:val="single" w:color="auto" w:sz="4" w:space="0"/>
              <w:bottom w:val="single" w:color="auto" w:sz="4" w:space="0"/>
              <w:right w:val="single" w:color="auto" w:sz="4" w:space="0"/>
            </w:tcBorders>
            <w:vAlign w:val="center"/>
          </w:tcPr>
          <w:p w14:paraId="4A024EE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数量</w:t>
            </w:r>
          </w:p>
        </w:tc>
        <w:tc>
          <w:tcPr>
            <w:tcW w:w="3233" w:type="pct"/>
            <w:tcBorders>
              <w:top w:val="single" w:color="auto" w:sz="4" w:space="0"/>
              <w:left w:val="single" w:color="auto" w:sz="4" w:space="0"/>
              <w:bottom w:val="single" w:color="auto" w:sz="4" w:space="0"/>
              <w:right w:val="single" w:color="auto" w:sz="4" w:space="0"/>
            </w:tcBorders>
            <w:vAlign w:val="center"/>
          </w:tcPr>
          <w:p w14:paraId="44C90FB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参数</w:t>
            </w:r>
            <w:r>
              <w:rPr>
                <w:rFonts w:hint="eastAsia" w:ascii="宋体" w:hAnsi="宋体" w:eastAsia="宋体" w:cs="宋体"/>
                <w:b/>
                <w:color w:val="000000" w:themeColor="text1"/>
                <w:sz w:val="22"/>
                <w:szCs w:val="22"/>
                <w:highlight w:val="none"/>
                <w14:textFill>
                  <w14:solidFill>
                    <w14:schemeClr w14:val="tx1"/>
                  </w14:solidFill>
                </w14:textFill>
              </w:rPr>
              <w:t>及要求</w:t>
            </w:r>
          </w:p>
        </w:tc>
      </w:tr>
      <w:tr w14:paraId="52D56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22" w:type="pct"/>
            <w:tcBorders>
              <w:top w:val="single" w:color="auto" w:sz="4" w:space="0"/>
              <w:left w:val="single" w:color="auto" w:sz="4" w:space="0"/>
              <w:bottom w:val="single" w:color="auto" w:sz="4" w:space="0"/>
              <w:right w:val="single" w:color="auto" w:sz="4" w:space="0"/>
            </w:tcBorders>
            <w:vAlign w:val="center"/>
          </w:tcPr>
          <w:p w14:paraId="14F1BC63">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687" w:type="pct"/>
            <w:tcBorders>
              <w:top w:val="single" w:color="auto" w:sz="4" w:space="0"/>
              <w:left w:val="single" w:color="auto" w:sz="4" w:space="0"/>
              <w:bottom w:val="single" w:color="auto" w:sz="4" w:space="0"/>
              <w:right w:val="single" w:color="auto" w:sz="4" w:space="0"/>
            </w:tcBorders>
            <w:vAlign w:val="center"/>
          </w:tcPr>
          <w:p w14:paraId="2781758C">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患儿手术/麻醉意外身故险</w:t>
            </w:r>
          </w:p>
        </w:tc>
        <w:tc>
          <w:tcPr>
            <w:tcW w:w="656" w:type="pct"/>
            <w:tcBorders>
              <w:top w:val="single" w:color="auto" w:sz="4" w:space="0"/>
              <w:left w:val="single" w:color="auto" w:sz="4" w:space="0"/>
              <w:bottom w:val="single" w:color="auto" w:sz="4" w:space="0"/>
              <w:right w:val="single" w:color="auto" w:sz="4" w:space="0"/>
            </w:tcBorders>
            <w:vAlign w:val="center"/>
          </w:tcPr>
          <w:p w14:paraId="61AE1929">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约1040例</w:t>
            </w:r>
          </w:p>
        </w:tc>
        <w:tc>
          <w:tcPr>
            <w:tcW w:w="3233" w:type="pct"/>
            <w:tcBorders>
              <w:top w:val="single" w:color="auto" w:sz="4" w:space="0"/>
              <w:left w:val="single" w:color="auto" w:sz="4" w:space="0"/>
              <w:bottom w:val="single" w:color="auto" w:sz="4" w:space="0"/>
              <w:right w:val="single" w:color="auto" w:sz="4" w:space="0"/>
            </w:tcBorders>
            <w:vAlign w:val="center"/>
          </w:tcPr>
          <w:p w14:paraId="3A1F4CF1">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因充分考虑到患儿在手术过程中存在一定的医疗风险，死亡患儿不列入救助项目列表，救助项目无法为其提供手术医疗费用的支持，为慰藉患儿家庭在失去孩子的同时，还需面对支付手术医疗费用的压力，救助项目可为每一位符合救助条件和要求（出生满30天（含）至18周岁（含）不满19周岁）的患儿提供手术医疗保险，进一步有效缓解医患关系紧张问题。</w:t>
            </w:r>
          </w:p>
          <w:p w14:paraId="0678F6EF">
            <w:pPr>
              <w:pStyle w:val="10"/>
              <w:spacing w:line="360" w:lineRule="auto"/>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一、基本要求</w:t>
            </w:r>
          </w:p>
          <w:p w14:paraId="5155E1DD">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1、保险险种要求：患儿手术/麻醉意外身故险。</w:t>
            </w:r>
          </w:p>
          <w:p w14:paraId="29232D8B">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2、投保范围要求：所有符合救助条件和要求的患儿（出生满30天（含）至18周岁（含）不满19周岁）。</w:t>
            </w:r>
          </w:p>
          <w:p w14:paraId="5475B44D">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3、保障责任要求：符合救助条件的患儿且符合救助疾病列表中列明的疾病（详见附件</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救助病种），进行手术治疗。因做该疾病手术（麻醉）原因造成患儿身故的，以保单责任赔付。</w:t>
            </w:r>
          </w:p>
          <w:p w14:paraId="6DFA7C5C">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4、赔付限额：不低于4万元。</w:t>
            </w:r>
          </w:p>
          <w:p w14:paraId="51A394E3">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5、投保方式要求：互联网线上投保。且中标之日起三个工作日内，实现线上互联网承保系统对接，实现客户信息收集、自动查询核对及出单、对账结算一键化。</w:t>
            </w:r>
          </w:p>
          <w:p w14:paraId="2EF55913">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6、保险期限要求：自手术之日起，不少于7天。</w:t>
            </w:r>
          </w:p>
          <w:p w14:paraId="48B41407">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7、供应商应保证保险产品的正常承保和提供服务，如供应商需变更保险产品和保险费率时，需要事先与采购方及家属进行沟通及商洽，在双方达成一致意见后方可进行。</w:t>
            </w:r>
          </w:p>
          <w:p w14:paraId="2B4FA8BC">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8、供应商需保证保单查询渠道的正常运行。</w:t>
            </w:r>
          </w:p>
          <w:p w14:paraId="556F51A7">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9、可在成交后三个工作日内完成本项目线上化承保系统建立与对接，并实现出单。</w:t>
            </w:r>
          </w:p>
          <w:p w14:paraId="6C28F43C">
            <w:pPr>
              <w:pStyle w:val="10"/>
              <w:spacing w:line="360" w:lineRule="auto"/>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二、售后服务要求</w:t>
            </w:r>
          </w:p>
          <w:p w14:paraId="74B7309A">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1、供应商需将投、被保险人的电子数据信息保存至少两年。</w:t>
            </w:r>
          </w:p>
          <w:p w14:paraId="36774E36">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2、如若中标后出现索赔信息等存在异议，供应商需协助调查，并同意对投、被保险人的原始数据进行调查。</w:t>
            </w:r>
          </w:p>
          <w:p w14:paraId="174D8D46">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3、对于在双方合作过程中所获得的投、被保险人个人信息，双方需要严格遵守保密原则，除法律规定及监管部门要求的情形外，不得用于其他商业用途或者披露及泄露给其他第三方。</w:t>
            </w:r>
          </w:p>
          <w:p w14:paraId="2D2439C6">
            <w:pPr>
              <w:pStyle w:val="10"/>
              <w:spacing w:line="360" w:lineRule="auto"/>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三、培训要求</w:t>
            </w:r>
          </w:p>
          <w:p w14:paraId="52E21D85">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1、供应商应向采购人提供确保项目顺利实施的培训服务。</w:t>
            </w:r>
          </w:p>
          <w:p w14:paraId="7F35A5C9">
            <w:pPr>
              <w:pStyle w:val="10"/>
              <w:spacing w:line="360" w:lineRule="auto"/>
              <w:ind w:left="0" w:leftChars="0"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培训及相关工作在合同生效之后安排，具体时间与采购人商定。</w:t>
            </w:r>
          </w:p>
          <w:p w14:paraId="0D502967">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2、供应商应提供投保事项说明书，以确保采购人对投保理赔和服务能够有足够的了解和熟悉，能够独立进行患者投保资料的说明及相关投保事项问题的解答。培训所需一切资料及费用由供应商承担。</w:t>
            </w:r>
          </w:p>
        </w:tc>
      </w:tr>
      <w:tr w14:paraId="3665D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tcPr>
          <w:p w14:paraId="76EADEE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w:t>
            </w:r>
            <w:r>
              <w:rPr>
                <w:rFonts w:hint="eastAsia" w:ascii="宋体" w:hAnsi="宋体" w:eastAsia="宋体" w:cs="宋体"/>
                <w:b/>
                <w:color w:val="000000" w:themeColor="text1"/>
                <w:sz w:val="22"/>
                <w:szCs w:val="22"/>
                <w:highlight w:val="none"/>
                <w14:textFill>
                  <w14:solidFill>
                    <w14:schemeClr w14:val="tx1"/>
                  </w14:solidFill>
                </w14:textFill>
              </w:rPr>
              <w:t>商务条款</w:t>
            </w:r>
          </w:p>
        </w:tc>
      </w:tr>
      <w:tr w14:paraId="61091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0" w:type="pct"/>
            <w:gridSpan w:val="2"/>
            <w:tcBorders>
              <w:top w:val="single" w:color="auto" w:sz="4" w:space="0"/>
              <w:left w:val="single" w:color="auto" w:sz="4" w:space="0"/>
              <w:bottom w:val="single" w:color="auto" w:sz="4" w:space="0"/>
              <w:right w:val="single" w:color="auto" w:sz="4" w:space="0"/>
            </w:tcBorders>
            <w:vAlign w:val="center"/>
          </w:tcPr>
          <w:p w14:paraId="3167547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服务时间</w:t>
            </w:r>
            <w:r>
              <w:rPr>
                <w:rFonts w:hint="eastAsia" w:ascii="宋体" w:hAnsi="宋体" w:eastAsia="宋体" w:cs="宋体"/>
                <w:color w:val="000000" w:themeColor="text1"/>
                <w:sz w:val="22"/>
                <w:szCs w:val="22"/>
                <w:highlight w:val="none"/>
                <w:lang w:val="en-US" w:eastAsia="zh-CN"/>
                <w14:textFill>
                  <w14:solidFill>
                    <w14:schemeClr w14:val="tx1"/>
                  </w14:solidFill>
                </w14:textFill>
              </w:rPr>
              <w:t>及地点</w:t>
            </w:r>
          </w:p>
        </w:tc>
        <w:tc>
          <w:tcPr>
            <w:tcW w:w="3889" w:type="pct"/>
            <w:gridSpan w:val="2"/>
            <w:tcBorders>
              <w:top w:val="single" w:color="auto" w:sz="4" w:space="0"/>
              <w:left w:val="single" w:color="auto" w:sz="4" w:space="0"/>
              <w:bottom w:val="single" w:color="auto" w:sz="4" w:space="0"/>
              <w:right w:val="single" w:color="auto" w:sz="4" w:space="0"/>
            </w:tcBorders>
            <w:vAlign w:val="center"/>
          </w:tcPr>
          <w:p w14:paraId="3329A3AC">
            <w:pPr>
              <w:keepNext w:val="0"/>
              <w:keepLines w:val="0"/>
              <w:pageBreakBefore w:val="0"/>
              <w:kinsoku/>
              <w:wordWrap/>
              <w:overflowPunct/>
              <w:topLinePunct w:val="0"/>
              <w:bidi w:val="0"/>
              <w:spacing w:line="360" w:lineRule="auto"/>
              <w:jc w:val="left"/>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服务期限：</w:t>
            </w:r>
            <w:r>
              <w:rPr>
                <w:rFonts w:hint="eastAsia" w:ascii="宋体" w:hAnsi="宋体" w:eastAsia="宋体" w:cs="宋体"/>
                <w:color w:val="000000" w:themeColor="text1"/>
                <w:sz w:val="22"/>
                <w:szCs w:val="22"/>
                <w:highlight w:val="none"/>
                <w:lang w:val="en-US" w:eastAsia="zh-CN"/>
                <w14:textFill>
                  <w14:solidFill>
                    <w14:schemeClr w14:val="tx1"/>
                  </w14:solidFill>
                </w14:textFill>
              </w:rPr>
              <w:t>2年</w:t>
            </w:r>
          </w:p>
          <w:p w14:paraId="6F579B52">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服务地点：广西医科大学第一附属医院</w:t>
            </w:r>
          </w:p>
        </w:tc>
      </w:tr>
      <w:tr w14:paraId="6B6CC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0" w:type="pct"/>
            <w:gridSpan w:val="2"/>
            <w:tcBorders>
              <w:top w:val="single" w:color="auto" w:sz="4" w:space="0"/>
              <w:left w:val="single" w:color="auto" w:sz="4" w:space="0"/>
              <w:bottom w:val="single" w:color="auto" w:sz="4" w:space="0"/>
              <w:right w:val="single" w:color="auto" w:sz="4" w:space="0"/>
            </w:tcBorders>
            <w:vAlign w:val="center"/>
          </w:tcPr>
          <w:p w14:paraId="333F8BB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报价要求</w:t>
            </w:r>
          </w:p>
        </w:tc>
        <w:tc>
          <w:tcPr>
            <w:tcW w:w="3889" w:type="pct"/>
            <w:gridSpan w:val="2"/>
            <w:tcBorders>
              <w:top w:val="single" w:color="auto" w:sz="4" w:space="0"/>
              <w:left w:val="single" w:color="auto" w:sz="4" w:space="0"/>
              <w:bottom w:val="single" w:color="auto" w:sz="4" w:space="0"/>
              <w:right w:val="single" w:color="auto" w:sz="4" w:space="0"/>
            </w:tcBorders>
            <w:vAlign w:val="center"/>
          </w:tcPr>
          <w:p w14:paraId="6C1E2EB8">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服务费用实行总包制，投标报价应包含</w:t>
            </w:r>
            <w:r>
              <w:rPr>
                <w:rFonts w:hint="eastAsia" w:ascii="宋体" w:hAnsi="宋体" w:eastAsia="宋体" w:cs="宋体"/>
                <w:sz w:val="22"/>
                <w:szCs w:val="22"/>
                <w:highlight w:val="none"/>
                <w:lang w:val="en-US" w:eastAsia="zh-CN"/>
              </w:rPr>
              <w:t>但不限于</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保费、</w:t>
            </w:r>
            <w:r>
              <w:rPr>
                <w:rFonts w:hint="eastAsia" w:ascii="宋体" w:hAnsi="宋体" w:eastAsia="宋体" w:cs="宋体"/>
                <w:sz w:val="22"/>
                <w:szCs w:val="22"/>
                <w:highlight w:val="none"/>
              </w:rPr>
              <w:t>服务费、</w:t>
            </w:r>
            <w:r>
              <w:rPr>
                <w:rFonts w:hint="eastAsia" w:ascii="宋体" w:hAnsi="宋体" w:eastAsia="宋体" w:cs="宋体"/>
                <w:sz w:val="22"/>
                <w:szCs w:val="22"/>
                <w:highlight w:val="none"/>
                <w:lang w:val="en-US" w:eastAsia="zh-CN"/>
              </w:rPr>
              <w:t>系统相关费用、完成本项目所需的一切设备及工具、</w:t>
            </w:r>
            <w:r>
              <w:rPr>
                <w:rFonts w:hint="eastAsia" w:ascii="宋体" w:hAnsi="宋体" w:eastAsia="宋体" w:cs="宋体"/>
                <w:sz w:val="22"/>
                <w:szCs w:val="22"/>
                <w:highlight w:val="none"/>
              </w:rPr>
              <w:t>交通费、通讯费、</w:t>
            </w:r>
            <w:r>
              <w:rPr>
                <w:rFonts w:hint="eastAsia" w:ascii="宋体" w:hAnsi="宋体" w:eastAsia="宋体" w:cs="宋体"/>
                <w:sz w:val="22"/>
                <w:szCs w:val="22"/>
                <w:highlight w:val="none"/>
                <w:lang w:val="en-US" w:eastAsia="zh-CN"/>
              </w:rPr>
              <w:t>培训费</w:t>
            </w:r>
            <w:r>
              <w:rPr>
                <w:rFonts w:hint="eastAsia" w:ascii="宋体" w:hAnsi="宋体" w:eastAsia="宋体" w:cs="宋体"/>
                <w:sz w:val="22"/>
                <w:szCs w:val="22"/>
                <w:highlight w:val="none"/>
                <w:lang w:eastAsia="zh-CN"/>
              </w:rPr>
              <w:t>以及其他管理费用、税费、奖金、企业利润等。供应商报价时应充分考虑各项投标成本、税金等与本项目相关的一切费用，以及市场价格变动等风险。项目实施过程中，采购人不再支付其他任何费用。</w:t>
            </w:r>
          </w:p>
          <w:p w14:paraId="0C2D0631">
            <w:pPr>
              <w:pStyle w:val="10"/>
              <w:numPr>
                <w:ilvl w:val="0"/>
                <w:numId w:val="0"/>
              </w:numPr>
              <w:ind w:left="63" w:leftChars="30" w:right="63" w:rightChars="30"/>
              <w:jc w:val="both"/>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2.有效的供应商的报价≤本项目的预算价（960元/例）。</w:t>
            </w:r>
          </w:p>
        </w:tc>
      </w:tr>
      <w:tr w14:paraId="3130D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0" w:type="pct"/>
            <w:gridSpan w:val="2"/>
            <w:tcBorders>
              <w:top w:val="single" w:color="auto" w:sz="4" w:space="0"/>
              <w:left w:val="single" w:color="auto" w:sz="4" w:space="0"/>
              <w:bottom w:val="single" w:color="auto" w:sz="4" w:space="0"/>
              <w:right w:val="single" w:color="auto" w:sz="4" w:space="0"/>
            </w:tcBorders>
            <w:vAlign w:val="center"/>
          </w:tcPr>
          <w:p w14:paraId="490FF8B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投保及费用结算</w:t>
            </w:r>
          </w:p>
        </w:tc>
        <w:tc>
          <w:tcPr>
            <w:tcW w:w="3889" w:type="pct"/>
            <w:gridSpan w:val="2"/>
            <w:tcBorders>
              <w:top w:val="single" w:color="auto" w:sz="4" w:space="0"/>
              <w:left w:val="single" w:color="auto" w:sz="4" w:space="0"/>
              <w:bottom w:val="single" w:color="auto" w:sz="4" w:space="0"/>
              <w:right w:val="single" w:color="auto" w:sz="4" w:space="0"/>
            </w:tcBorders>
            <w:vAlign w:val="center"/>
          </w:tcPr>
          <w:p w14:paraId="61C762EE">
            <w:pPr>
              <w:pStyle w:val="11"/>
              <w:numPr>
                <w:ilvl w:val="0"/>
                <w:numId w:val="0"/>
              </w:numPr>
              <w:spacing w:line="360" w:lineRule="auto"/>
              <w:ind w:left="0" w:leftChars="0" w:firstLine="0" w:firstLineChars="0"/>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SA"/>
              </w:rPr>
              <w:t>1、</w:t>
            </w:r>
            <w:r>
              <w:rPr>
                <w:rFonts w:hint="eastAsia" w:ascii="宋体" w:hAnsi="宋体" w:eastAsia="宋体" w:cs="宋体"/>
                <w:sz w:val="22"/>
                <w:szCs w:val="22"/>
                <w:highlight w:val="none"/>
                <w:lang w:val="en-US" w:eastAsia="zh-CN"/>
              </w:rPr>
              <w:t>合同签订后，采购人</w:t>
            </w:r>
            <w:r>
              <w:rPr>
                <w:rFonts w:hint="eastAsia" w:ascii="宋体" w:hAnsi="宋体" w:eastAsia="宋体" w:cs="宋体"/>
                <w:sz w:val="22"/>
                <w:szCs w:val="22"/>
                <w:highlight w:val="none"/>
              </w:rPr>
              <w:t>以银行转账支付方式</w:t>
            </w:r>
            <w:r>
              <w:rPr>
                <w:rFonts w:hint="eastAsia" w:ascii="宋体" w:hAnsi="宋体" w:eastAsia="宋体" w:cs="宋体"/>
                <w:sz w:val="22"/>
                <w:szCs w:val="22"/>
                <w:highlight w:val="none"/>
                <w:lang w:val="en-US" w:eastAsia="zh-CN"/>
              </w:rPr>
              <w:t>分批将“中国青年创业就业基金会李家杰专项基金“青春逐梦行动”——润心培根项目”医疗救助资金预存至供应商</w:t>
            </w:r>
            <w:r>
              <w:rPr>
                <w:rFonts w:hint="eastAsia" w:ascii="宋体" w:hAnsi="宋体" w:eastAsia="宋体" w:cs="宋体"/>
                <w:sz w:val="22"/>
                <w:szCs w:val="22"/>
                <w:highlight w:val="none"/>
              </w:rPr>
              <w:t>指定</w:t>
            </w:r>
            <w:r>
              <w:rPr>
                <w:rFonts w:hint="eastAsia" w:ascii="宋体" w:hAnsi="宋体" w:eastAsia="宋体" w:cs="宋体"/>
                <w:sz w:val="22"/>
                <w:szCs w:val="22"/>
                <w:highlight w:val="none"/>
                <w:lang w:val="en-US" w:eastAsia="zh-CN"/>
              </w:rPr>
              <w:t>账户。采购人</w:t>
            </w:r>
            <w:r>
              <w:rPr>
                <w:rFonts w:hint="eastAsia" w:ascii="宋体" w:hAnsi="宋体" w:eastAsia="宋体" w:cs="宋体"/>
                <w:sz w:val="22"/>
                <w:szCs w:val="22"/>
                <w:highlight w:val="none"/>
              </w:rPr>
              <w:t>预存保费不足签发新保单时需及时补充预存保费。若</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预存保费不足以签发新保单且没有及时补充预存保费时，</w:t>
            </w:r>
            <w:r>
              <w:rPr>
                <w:rFonts w:hint="eastAsia" w:ascii="宋体" w:hAnsi="宋体" w:eastAsia="宋体" w:cs="宋体"/>
                <w:sz w:val="22"/>
                <w:szCs w:val="22"/>
                <w:highlight w:val="none"/>
                <w:lang w:val="en-US" w:eastAsia="zh-CN"/>
              </w:rPr>
              <w:t>供应商</w:t>
            </w:r>
            <w:r>
              <w:rPr>
                <w:rFonts w:hint="eastAsia" w:ascii="宋体" w:hAnsi="宋体" w:eastAsia="宋体" w:cs="宋体"/>
                <w:sz w:val="22"/>
                <w:szCs w:val="22"/>
                <w:highlight w:val="none"/>
              </w:rPr>
              <w:t>有权停止签发新保单。</w:t>
            </w:r>
          </w:p>
          <w:p w14:paraId="61837E8C">
            <w:pPr>
              <w:pStyle w:val="11"/>
              <w:spacing w:line="360" w:lineRule="auto"/>
              <w:ind w:left="0" w:leftChars="0"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双方</w:t>
            </w:r>
            <w:r>
              <w:rPr>
                <w:rFonts w:hint="eastAsia" w:ascii="宋体" w:hAnsi="宋体" w:eastAsia="宋体" w:cs="宋体"/>
                <w:sz w:val="22"/>
                <w:szCs w:val="22"/>
                <w:highlight w:val="none"/>
                <w:lang w:val="en-US" w:eastAsia="zh-CN"/>
              </w:rPr>
              <w:t>定期</w:t>
            </w:r>
            <w:r>
              <w:rPr>
                <w:rFonts w:hint="eastAsia" w:ascii="宋体" w:hAnsi="宋体" w:eastAsia="宋体" w:cs="宋体"/>
                <w:sz w:val="22"/>
                <w:szCs w:val="22"/>
                <w:highlight w:val="none"/>
              </w:rPr>
              <w:t>核对投保明细，</w:t>
            </w:r>
            <w:r>
              <w:rPr>
                <w:rFonts w:hint="eastAsia" w:ascii="宋体" w:hAnsi="宋体" w:eastAsia="宋体" w:cs="宋体"/>
                <w:sz w:val="22"/>
                <w:szCs w:val="22"/>
                <w:highlight w:val="none"/>
                <w:lang w:val="en-US" w:eastAsia="zh-CN"/>
              </w:rPr>
              <w:t>由供应商</w:t>
            </w:r>
            <w:r>
              <w:rPr>
                <w:rFonts w:hint="eastAsia" w:ascii="宋体" w:hAnsi="宋体" w:eastAsia="宋体" w:cs="宋体"/>
                <w:sz w:val="22"/>
                <w:szCs w:val="22"/>
                <w:highlight w:val="none"/>
              </w:rPr>
              <w:t>开具等额有效的发票</w:t>
            </w:r>
            <w:r>
              <w:rPr>
                <w:rFonts w:hint="eastAsia" w:ascii="宋体" w:hAnsi="宋体" w:eastAsia="宋体" w:cs="宋体"/>
                <w:sz w:val="22"/>
                <w:szCs w:val="22"/>
                <w:highlight w:val="none"/>
                <w:lang w:val="en-US" w:eastAsia="zh-CN"/>
              </w:rPr>
              <w:t>交给采购人</w:t>
            </w:r>
            <w:r>
              <w:rPr>
                <w:rFonts w:hint="eastAsia" w:ascii="宋体" w:hAnsi="宋体" w:eastAsia="宋体" w:cs="宋体"/>
                <w:sz w:val="22"/>
                <w:szCs w:val="22"/>
                <w:highlight w:val="none"/>
              </w:rPr>
              <w:t>。</w:t>
            </w:r>
          </w:p>
        </w:tc>
      </w:tr>
      <w:tr w14:paraId="3DD73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65303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售后服务要求</w:t>
            </w:r>
          </w:p>
        </w:tc>
        <w:tc>
          <w:tcPr>
            <w:tcW w:w="388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928F2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供应商在</w:t>
            </w:r>
            <w:r>
              <w:rPr>
                <w:rFonts w:hint="eastAsia" w:ascii="宋体" w:hAnsi="宋体" w:eastAsia="宋体" w:cs="宋体"/>
                <w:color w:val="000000" w:themeColor="text1"/>
                <w:sz w:val="22"/>
                <w:szCs w:val="22"/>
                <w:highlight w:val="none"/>
                <w:lang w:val="en-US" w:eastAsia="zh-CN"/>
                <w14:textFill>
                  <w14:solidFill>
                    <w14:schemeClr w14:val="tx1"/>
                  </w14:solidFill>
                </w14:textFill>
              </w:rPr>
              <w:t>服务</w:t>
            </w:r>
            <w:r>
              <w:rPr>
                <w:rFonts w:hint="eastAsia" w:ascii="宋体" w:hAnsi="宋体" w:eastAsia="宋体" w:cs="宋体"/>
                <w:color w:val="000000" w:themeColor="text1"/>
                <w:sz w:val="22"/>
                <w:szCs w:val="22"/>
                <w:highlight w:val="none"/>
                <w14:textFill>
                  <w14:solidFill>
                    <w14:schemeClr w14:val="tx1"/>
                  </w14:solidFill>
                </w14:textFill>
              </w:rPr>
              <w:t>期内应当为采购人提供以下技术支持和服务：</w:t>
            </w:r>
          </w:p>
          <w:p w14:paraId="63DE543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电话咨询</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供应商应当为采购人提供技术援助电话，解答采购人在使用中遇到的问题，及时为采购人提出解决问题的建议。</w:t>
            </w:r>
          </w:p>
          <w:p w14:paraId="1AAD37BE">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现场响应</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采购人遇到使用或技术问题，电话咨询不能解决的，成交供应商应在2小时内到达现场进行处理，到达现场后2小时内排除故障，恢复正常使用。</w:t>
            </w:r>
          </w:p>
          <w:p w14:paraId="14224D0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技术升级</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如果成交供应商的产品或服务升级，成交供应商应及时通知采购人。</w:t>
            </w:r>
          </w:p>
        </w:tc>
      </w:tr>
      <w:tr w14:paraId="70EBA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0" w:type="pct"/>
            <w:gridSpan w:val="2"/>
            <w:tcBorders>
              <w:top w:val="single" w:color="auto" w:sz="4" w:space="0"/>
              <w:left w:val="single" w:color="auto" w:sz="4" w:space="0"/>
              <w:bottom w:val="single" w:color="auto" w:sz="4" w:space="0"/>
              <w:right w:val="single" w:color="auto" w:sz="4" w:space="0"/>
            </w:tcBorders>
            <w:vAlign w:val="center"/>
          </w:tcPr>
          <w:p w14:paraId="38F53A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验收标准</w:t>
            </w:r>
          </w:p>
        </w:tc>
        <w:tc>
          <w:tcPr>
            <w:tcW w:w="3889" w:type="pct"/>
            <w:gridSpan w:val="2"/>
            <w:tcBorders>
              <w:top w:val="single" w:color="auto" w:sz="4" w:space="0"/>
              <w:left w:val="single" w:color="auto" w:sz="4" w:space="0"/>
              <w:bottom w:val="single" w:color="auto" w:sz="4" w:space="0"/>
              <w:right w:val="single" w:color="auto" w:sz="4" w:space="0"/>
            </w:tcBorders>
            <w:vAlign w:val="center"/>
          </w:tcPr>
          <w:p w14:paraId="6792E739">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1、供应商需承担项目验收时发生的一切费用。</w:t>
            </w:r>
          </w:p>
          <w:p w14:paraId="796F400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采购单位将依据合同、采购文件上的技术要求和国家有关标准对成交供应商完成的项目进行验收，验收不合格的，采购单位有权不予签收；在本项目验收时，成交供应商如提供不符合采购文件、响应文件和采购合同规定的服务，采购单位有权拒绝接受，由此产生的一切损失均由成交供应商自行承担。</w:t>
            </w:r>
          </w:p>
          <w:p w14:paraId="264F11B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应于验收前向采购单位提供一切有关技术文件、资料和相关记录等验收材料。经采购人确认项目的实施总体功能、服务符合采购单位认可的服务方案及合同规定的，予以验收，并作出验收结果报告。采购人及成交供应商双方签署项目终验验收证书。</w:t>
            </w:r>
          </w:p>
          <w:p w14:paraId="57FCA7CD">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4、验收标准</w:t>
            </w:r>
          </w:p>
          <w:p w14:paraId="4078DFF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（1）项目采购文件及供应商响应文件中的“技术需求偏离表”，逐条验收；</w:t>
            </w:r>
          </w:p>
          <w:p w14:paraId="08744FD5">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（2）项目采购文件及投标人响应文件中的“商务条款偏离表”，逐条验收；</w:t>
            </w:r>
          </w:p>
          <w:p w14:paraId="0FAE1D14">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（3）供应商响应文件中其他技术、服务、商务性的说明、承诺事项，逐条验收。</w:t>
            </w:r>
          </w:p>
        </w:tc>
      </w:tr>
    </w:tbl>
    <w:p w14:paraId="3CE7DDAE">
      <w:pPr>
        <w:pStyle w:val="16"/>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bCs/>
          <w:sz w:val="28"/>
          <w:szCs w:val="28"/>
          <w:highlight w:val="none"/>
        </w:rPr>
        <w:sectPr>
          <w:footerReference r:id="rId4" w:type="first"/>
          <w:footerReference r:id="rId3" w:type="default"/>
          <w:pgSz w:w="11906" w:h="16838"/>
          <w:pgMar w:top="1418" w:right="1555" w:bottom="1418" w:left="1531" w:header="851" w:footer="992" w:gutter="0"/>
          <w:pgNumType w:fmt="decimal"/>
          <w:cols w:space="720" w:num="1"/>
          <w:titlePg/>
          <w:docGrid w:type="lines" w:linePitch="312" w:charSpace="0"/>
        </w:sectPr>
      </w:pPr>
    </w:p>
    <w:p w14:paraId="1620F0D7">
      <w:pPr>
        <w:pStyle w:val="2"/>
        <w:jc w:val="center"/>
        <w:rPr>
          <w:rFonts w:hint="default" w:ascii="宋体" w:hAnsi="宋体" w:eastAsia="宋体" w:cs="宋体"/>
          <w:b/>
          <w:bCs/>
          <w:kern w:val="0"/>
          <w:sz w:val="22"/>
          <w:szCs w:val="22"/>
          <w:highlight w:val="none"/>
          <w:lang w:val="en-US" w:eastAsia="zh-CN" w:bidi="ar-SA"/>
        </w:rPr>
      </w:pPr>
      <w:r>
        <w:rPr>
          <w:rFonts w:hint="eastAsia" w:ascii="宋体" w:hAnsi="宋体" w:eastAsia="宋体" w:cs="宋体"/>
          <w:b/>
          <w:bCs/>
          <w:kern w:val="0"/>
          <w:sz w:val="22"/>
          <w:szCs w:val="22"/>
          <w:highlight w:val="none"/>
          <w:lang w:val="en-US" w:eastAsia="zh-CN" w:bidi="ar-SA"/>
        </w:rPr>
        <w:t>附件</w:t>
      </w:r>
      <w:r>
        <w:rPr>
          <w:rFonts w:hint="eastAsia" w:cs="宋体"/>
          <w:b/>
          <w:bCs/>
          <w:kern w:val="0"/>
          <w:sz w:val="22"/>
          <w:szCs w:val="22"/>
          <w:highlight w:val="none"/>
          <w:lang w:val="en-US" w:eastAsia="zh-CN" w:bidi="ar-SA"/>
        </w:rPr>
        <w:t>：</w:t>
      </w:r>
      <w:r>
        <w:rPr>
          <w:rFonts w:hint="eastAsia" w:ascii="宋体" w:hAnsi="宋体" w:eastAsia="宋体" w:cs="宋体"/>
          <w:b/>
          <w:bCs/>
          <w:kern w:val="0"/>
          <w:sz w:val="22"/>
          <w:szCs w:val="22"/>
          <w:highlight w:val="none"/>
          <w:lang w:val="en-US" w:eastAsia="zh-CN" w:bidi="ar-SA"/>
        </w:rPr>
        <w:t>救助病种</w:t>
      </w:r>
    </w:p>
    <w:p w14:paraId="7FFD3921">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救助病种（57 种）：</w:t>
      </w:r>
    </w:p>
    <w:p w14:paraId="56E125A1">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一、先天性心脏病病种名称（36 种）</w:t>
      </w:r>
    </w:p>
    <w:p w14:paraId="3C474631">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1.房间隔缺损</w:t>
      </w:r>
    </w:p>
    <w:p w14:paraId="14618B30">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2.室间隔缺损</w:t>
      </w:r>
    </w:p>
    <w:p w14:paraId="29BDC823">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3.动脉导管未闭</w:t>
      </w:r>
    </w:p>
    <w:p w14:paraId="2A5BB509">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4.肺动脉瓣狭窄5.房间隔缺损合并肺动脉高压</w:t>
      </w:r>
    </w:p>
    <w:p w14:paraId="24C35FE4">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6.室间隔缺损合并肺动脉高压</w:t>
      </w:r>
    </w:p>
    <w:p w14:paraId="499410DC">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7.动脉导管未闭合并肺动脉高压</w:t>
      </w:r>
    </w:p>
    <w:p w14:paraId="4F82995D">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8.房间隔缺损合并动脉导管未闭</w:t>
      </w:r>
    </w:p>
    <w:p w14:paraId="4CB8D5BD">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9.房间隔缺损合并部分肺静脉异位引流</w:t>
      </w:r>
    </w:p>
    <w:p w14:paraId="183D7FA3">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10.室间隔缺损合并房间隔缺损</w:t>
      </w:r>
    </w:p>
    <w:p w14:paraId="281A2A8E">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11.室间隔缺损合并肺动脉瓣狭窄</w:t>
      </w:r>
    </w:p>
    <w:p w14:paraId="3BA576BF">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12.室间隔缺损合并右室流出道狭窄（含双腔</w:t>
      </w:r>
    </w:p>
    <w:p w14:paraId="6964FBF3">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右心室）</w:t>
      </w:r>
    </w:p>
    <w:p w14:paraId="19AF081A">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13.室间隔缺损合并动脉导管未闭</w:t>
      </w:r>
    </w:p>
    <w:p w14:paraId="13D72BC7">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14.部分心内膜垫缺损</w:t>
      </w:r>
    </w:p>
    <w:p w14:paraId="7E607AB5">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15.法乐氏三联症</w:t>
      </w:r>
    </w:p>
    <w:p w14:paraId="320C8B02">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16.法乐氏四联症</w:t>
      </w:r>
    </w:p>
    <w:p w14:paraId="6A05B601">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17.室间隔缺损合并右室双出口</w:t>
      </w:r>
    </w:p>
    <w:p w14:paraId="4A434BC9">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18.完全型心内膜垫缺损</w:t>
      </w:r>
    </w:p>
    <w:p w14:paraId="767348BA">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19.心律失常</w:t>
      </w:r>
    </w:p>
    <w:p w14:paraId="52124324">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20.无顶冠状静脉窦</w:t>
      </w:r>
    </w:p>
    <w:p w14:paraId="673F1EC6">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21.三房心</w:t>
      </w:r>
    </w:p>
    <w:p w14:paraId="1F12951D">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22.肺静脉连接异常</w:t>
      </w:r>
    </w:p>
    <w:p w14:paraId="70F72745">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23.主动脉-肺动脉间隔缺损</w:t>
      </w:r>
    </w:p>
    <w:p w14:paraId="4ED01A7E">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24.冠状动脉瘘</w:t>
      </w:r>
    </w:p>
    <w:p w14:paraId="5AD39115">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25.冠状动脉起源异常</w:t>
      </w:r>
    </w:p>
    <w:p w14:paraId="2680CA7E">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26.瓦氏窦破裂</w:t>
      </w:r>
    </w:p>
    <w:p w14:paraId="799BAB57">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27.三尖瓣关闭不全</w:t>
      </w:r>
    </w:p>
    <w:p w14:paraId="1E22DA98">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28.二尖瓣关闭不全</w:t>
      </w:r>
    </w:p>
    <w:p w14:paraId="1583AF7B">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29.主动脉弓发育不良</w:t>
      </w:r>
    </w:p>
    <w:p w14:paraId="30A66CA5">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30.左/右室流出道狭窄</w:t>
      </w:r>
    </w:p>
    <w:p w14:paraId="5C77FC71">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31.肺动脉瓣狭窄</w:t>
      </w:r>
    </w:p>
    <w:p w14:paraId="5446D7C6">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32.永存动脉干</w:t>
      </w:r>
    </w:p>
    <w:p w14:paraId="01D6AB49">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33.主动脉缩窄</w:t>
      </w:r>
    </w:p>
    <w:p w14:paraId="33B86092">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34.体肺侧支</w:t>
      </w:r>
    </w:p>
    <w:p w14:paraId="1AFA725E">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35.先心病外科矫治术后残余分流、狭窄</w:t>
      </w:r>
    </w:p>
    <w:p w14:paraId="1ADDE3FB">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36.主动脉瓣狭窄</w:t>
      </w:r>
    </w:p>
    <w:p w14:paraId="7CEC10AE">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二、其他出生缺陷病种名称（21 种）</w:t>
      </w:r>
    </w:p>
    <w:p w14:paraId="048A30B1">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1.先天性膈疝</w:t>
      </w:r>
    </w:p>
    <w:p w14:paraId="3C87F783">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2.先天性肺气道畸形</w:t>
      </w:r>
    </w:p>
    <w:p w14:paraId="73BA62E4">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3.先天性食管闭锁</w:t>
      </w:r>
    </w:p>
    <w:p w14:paraId="06AFECAA">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4.先天性巨结肠</w:t>
      </w:r>
    </w:p>
    <w:p w14:paraId="479C8027">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5.先天性胆道闭锁</w:t>
      </w:r>
    </w:p>
    <w:p w14:paraId="6DBB7CA7">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6.先天性胆总管囊肿</w:t>
      </w:r>
    </w:p>
    <w:p w14:paraId="58E9755E">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7.先天性肠闭锁</w:t>
      </w:r>
    </w:p>
    <w:p w14:paraId="33E4AB66">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8.坏死性小肠结肠炎</w:t>
      </w:r>
    </w:p>
    <w:p w14:paraId="7C046C9E">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9.胎粪性腹膜炎</w:t>
      </w:r>
    </w:p>
    <w:p w14:paraId="2C62ACA0">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10.肠旋转不良</w:t>
      </w:r>
    </w:p>
    <w:p w14:paraId="4D95409C">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11.消化道重复畸形</w:t>
      </w:r>
    </w:p>
    <w:p w14:paraId="30E4CD71">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12.肛门直肠畸形</w:t>
      </w:r>
    </w:p>
    <w:p w14:paraId="74BCB094">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13.腹股沟斜疝</w:t>
      </w:r>
    </w:p>
    <w:p w14:paraId="3421AD28">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14.先天性肾盂积水</w:t>
      </w:r>
    </w:p>
    <w:p w14:paraId="1690E5D3">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15.先天性重复肾畸形</w:t>
      </w:r>
    </w:p>
    <w:p w14:paraId="6DBD92A9">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16.先天性后尿道瓣膜</w:t>
      </w:r>
    </w:p>
    <w:p w14:paraId="02A79CC7">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17.先天性输尿管畸形</w:t>
      </w:r>
    </w:p>
    <w:p w14:paraId="5AD68770">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18.先天性尿道下裂</w:t>
      </w:r>
    </w:p>
    <w:p w14:paraId="667A6277">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19.腹裂</w:t>
      </w:r>
    </w:p>
    <w:p w14:paraId="0544B1AE">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20.脐膨出</w:t>
      </w:r>
    </w:p>
    <w:p w14:paraId="42528D05">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21.隐睾</w:t>
      </w:r>
    </w:p>
    <w:p w14:paraId="2B884273">
      <w:pPr>
        <w:widowControl/>
        <w:shd w:val="clear" w:color="auto" w:fill="FFFFFF"/>
        <w:spacing w:after="90" w:line="240" w:lineRule="atLeast"/>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备注：此处仅列举了部分常见病种，其他超病种（须术前提出特殊申请）或超龄先天性心脏病及出生缺陷病种患儿家属可在患儿确诊后，咨询医院</w:t>
      </w:r>
      <w:r>
        <w:rPr>
          <w:rFonts w:hint="eastAsia" w:ascii="仿宋" w:hAnsi="仿宋" w:eastAsia="仿宋" w:cs="仿宋"/>
          <w:b/>
          <w:bCs/>
          <w:color w:val="auto"/>
          <w:kern w:val="0"/>
          <w:sz w:val="21"/>
          <w:szCs w:val="21"/>
          <w:highlight w:val="none"/>
          <w:lang w:val="en-US" w:eastAsia="zh-CN"/>
        </w:rPr>
        <w:t>相关部门</w:t>
      </w:r>
      <w:r>
        <w:rPr>
          <w:rFonts w:hint="eastAsia" w:ascii="仿宋" w:hAnsi="仿宋" w:eastAsia="仿宋" w:cs="仿宋"/>
          <w:b/>
          <w:bCs/>
          <w:color w:val="auto"/>
          <w:kern w:val="0"/>
          <w:sz w:val="21"/>
          <w:szCs w:val="21"/>
          <w:highlight w:val="none"/>
        </w:rPr>
        <w:t>，确定是否符合项目救助条件和要求。</w:t>
      </w:r>
    </w:p>
    <w:p w14:paraId="28EE5B3D">
      <w:pPr>
        <w:pStyle w:val="16"/>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bCs/>
          <w:color w:val="auto"/>
          <w:sz w:val="28"/>
          <w:szCs w:val="28"/>
          <w:highlight w:val="none"/>
        </w:rPr>
        <w:sectPr>
          <w:pgSz w:w="11906" w:h="16838"/>
          <w:pgMar w:top="1418" w:right="1555" w:bottom="1418" w:left="1531" w:header="851" w:footer="992" w:gutter="0"/>
          <w:pgNumType w:fmt="decimal"/>
          <w:cols w:space="720" w:num="1"/>
          <w:titlePg/>
          <w:docGrid w:type="lines" w:linePitch="312" w:charSpace="0"/>
        </w:sectPr>
      </w:pPr>
    </w:p>
    <w:p w14:paraId="1FA154A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患儿手术/麻醉意外身故险项目       </w:t>
      </w:r>
      <w:r>
        <w:rPr>
          <w:rFonts w:hint="eastAsia" w:ascii="宋体" w:hAnsi="宋体" w:eastAsia="宋体" w:cs="宋体"/>
          <w:sz w:val="28"/>
          <w:szCs w:val="28"/>
          <w:highlight w:val="none"/>
          <w:lang w:val="en-US" w:eastAsia="zh-CN"/>
        </w:rPr>
        <w:t>报价</w:t>
      </w:r>
      <w:r>
        <w:rPr>
          <w:rFonts w:hint="eastAsia" w:ascii="宋体" w:hAnsi="宋体" w:eastAsia="宋体" w:cs="宋体"/>
          <w:sz w:val="28"/>
          <w:szCs w:val="28"/>
          <w:highlight w:val="none"/>
        </w:rPr>
        <w:t>文件</w:t>
      </w:r>
    </w:p>
    <w:p w14:paraId="259F49CA">
      <w:pPr>
        <w:jc w:val="center"/>
        <w:rPr>
          <w:rFonts w:hint="eastAsia" w:ascii="宋体" w:hAnsi="宋体" w:eastAsia="宋体" w:cs="宋体"/>
          <w:sz w:val="28"/>
          <w:szCs w:val="28"/>
          <w:highlight w:val="none"/>
        </w:rPr>
      </w:pPr>
    </w:p>
    <w:p w14:paraId="711C440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（正本/副本）</w:t>
      </w:r>
    </w:p>
    <w:p w14:paraId="444F380B">
      <w:pPr>
        <w:jc w:val="center"/>
        <w:rPr>
          <w:rFonts w:hint="eastAsia" w:ascii="宋体" w:hAnsi="宋体" w:eastAsia="宋体" w:cs="宋体"/>
          <w:sz w:val="28"/>
          <w:szCs w:val="28"/>
          <w:highlight w:val="none"/>
        </w:rPr>
      </w:pPr>
    </w:p>
    <w:p w14:paraId="16A17CD5">
      <w:pPr>
        <w:jc w:val="center"/>
        <w:rPr>
          <w:rFonts w:hint="eastAsia" w:ascii="宋体" w:hAnsi="宋体" w:eastAsia="宋体" w:cs="宋体"/>
          <w:sz w:val="28"/>
          <w:szCs w:val="28"/>
          <w:highlight w:val="none"/>
        </w:rPr>
      </w:pPr>
    </w:p>
    <w:p w14:paraId="43344303">
      <w:pPr>
        <w:jc w:val="center"/>
        <w:rPr>
          <w:rFonts w:hint="eastAsia" w:ascii="宋体" w:hAnsi="宋体" w:eastAsia="宋体" w:cs="宋体"/>
          <w:sz w:val="28"/>
          <w:szCs w:val="28"/>
          <w:highlight w:val="none"/>
        </w:rPr>
      </w:pPr>
    </w:p>
    <w:p w14:paraId="419DCC30">
      <w:pPr>
        <w:jc w:val="center"/>
        <w:rPr>
          <w:rFonts w:hint="eastAsia" w:ascii="宋体" w:hAnsi="宋体" w:eastAsia="宋体" w:cs="宋体"/>
          <w:sz w:val="28"/>
          <w:szCs w:val="28"/>
          <w:highlight w:val="none"/>
        </w:rPr>
      </w:pPr>
    </w:p>
    <w:p w14:paraId="5525A0B5">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公司名称（盖章）：</w:t>
      </w:r>
    </w:p>
    <w:p w14:paraId="33AB1403">
      <w:pPr>
        <w:spacing w:line="360" w:lineRule="auto"/>
        <w:ind w:firstLine="1400" w:firstLineChars="5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联系人姓名：</w:t>
      </w:r>
    </w:p>
    <w:p w14:paraId="02EF109D">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联系方式</w:t>
      </w:r>
      <w:r>
        <w:rPr>
          <w:rFonts w:hint="eastAsia" w:ascii="宋体" w:hAnsi="宋体" w:eastAsia="宋体" w:cs="宋体"/>
          <w:sz w:val="28"/>
          <w:szCs w:val="28"/>
          <w:highlight w:val="none"/>
        </w:rPr>
        <w:t>：</w:t>
      </w:r>
    </w:p>
    <w:p w14:paraId="611A2099">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邮寄地址：</w:t>
      </w:r>
    </w:p>
    <w:p w14:paraId="21F41C28">
      <w:pPr>
        <w:ind w:firstLine="1400" w:firstLineChars="500"/>
        <w:jc w:val="left"/>
        <w:rPr>
          <w:rFonts w:hint="default" w:ascii="宋体" w:hAnsi="宋体" w:eastAsia="宋体" w:cs="宋体"/>
          <w:sz w:val="28"/>
          <w:szCs w:val="28"/>
          <w:highlight w:val="none"/>
          <w:lang w:val="en-US" w:eastAsia="zh-CN"/>
        </w:rPr>
      </w:pPr>
    </w:p>
    <w:p w14:paraId="468DB6D4">
      <w:pPr>
        <w:jc w:val="center"/>
        <w:rPr>
          <w:rFonts w:hint="eastAsia" w:ascii="宋体" w:hAnsi="宋体" w:eastAsia="宋体" w:cs="宋体"/>
          <w:sz w:val="28"/>
          <w:szCs w:val="28"/>
          <w:highlight w:val="none"/>
        </w:rPr>
      </w:pPr>
    </w:p>
    <w:p w14:paraId="6F736794">
      <w:pPr>
        <w:jc w:val="center"/>
        <w:rPr>
          <w:rFonts w:hint="eastAsia" w:ascii="宋体" w:hAnsi="宋体" w:eastAsia="宋体" w:cs="宋体"/>
          <w:sz w:val="28"/>
          <w:szCs w:val="28"/>
          <w:highlight w:val="none"/>
        </w:rPr>
      </w:pPr>
    </w:p>
    <w:p w14:paraId="5F8CDE4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306968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0CBC4EE1">
      <w:pPr>
        <w:spacing w:beforeLines="100" w:afterLines="1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目    录</w:t>
      </w:r>
    </w:p>
    <w:p w14:paraId="17C01B15">
      <w:pPr>
        <w:spacing w:beforeLines="100" w:afterLines="100" w:line="480" w:lineRule="auto"/>
        <w:jc w:val="center"/>
        <w:rPr>
          <w:rFonts w:hint="eastAsia" w:ascii="宋体" w:hAnsi="宋体" w:eastAsia="宋体" w:cs="宋体"/>
          <w:strike/>
          <w:sz w:val="28"/>
          <w:szCs w:val="28"/>
          <w:highlight w:val="none"/>
        </w:rPr>
      </w:pPr>
      <w:r>
        <w:rPr>
          <w:rFonts w:hint="eastAsia" w:ascii="宋体" w:hAnsi="宋体" w:eastAsia="宋体" w:cs="宋体"/>
          <w:b/>
          <w:sz w:val="28"/>
          <w:szCs w:val="28"/>
          <w:highlight w:val="none"/>
        </w:rPr>
        <w:t>（应附有页码）</w:t>
      </w:r>
    </w:p>
    <w:p w14:paraId="20DCA570">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r>
        <w:rPr>
          <w:rFonts w:hint="default" w:ascii="宋体" w:hAnsi="宋体" w:eastAsia="宋体" w:cs="宋体"/>
          <w:sz w:val="28"/>
          <w:szCs w:val="28"/>
          <w:highlight w:val="none"/>
          <w:lang w:val="en-US" w:eastAsia="zh-CN"/>
        </w:rPr>
        <w:t>声明函、公司直接控股股东信息表、公司直接管理关系信息表；</w:t>
      </w:r>
    </w:p>
    <w:p w14:paraId="1CFB5013">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default" w:ascii="宋体" w:hAnsi="宋体" w:eastAsia="宋体" w:cs="宋体"/>
          <w:sz w:val="28"/>
          <w:szCs w:val="28"/>
          <w:highlight w:val="none"/>
          <w:lang w:val="en-US" w:eastAsia="zh-CN"/>
        </w:rPr>
        <w:t>营业执照副本复印件加盖公章（要求清晰反映企业经营范围）、资质证书复印件加盖公章；</w:t>
      </w:r>
    </w:p>
    <w:p w14:paraId="7D4340DF">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3、法定代表人（负责人）身份证明及授权委托书</w:t>
      </w:r>
      <w:r>
        <w:rPr>
          <w:rFonts w:hint="default" w:ascii="宋体" w:hAnsi="宋体" w:eastAsia="宋体" w:cs="宋体"/>
          <w:sz w:val="28"/>
          <w:szCs w:val="28"/>
          <w:highlight w:val="none"/>
          <w:lang w:val="en-US" w:eastAsia="zh-CN"/>
        </w:rPr>
        <w:t>；</w:t>
      </w:r>
    </w:p>
    <w:p w14:paraId="7AEFCBBE">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default" w:ascii="宋体" w:hAnsi="宋体" w:eastAsia="宋体" w:cs="宋体"/>
          <w:sz w:val="28"/>
          <w:szCs w:val="28"/>
          <w:highlight w:val="none"/>
          <w:lang w:val="en-US" w:eastAsia="zh-CN"/>
        </w:rPr>
        <w:t>响应表；</w:t>
      </w:r>
    </w:p>
    <w:p w14:paraId="1183AE87">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w:t>
      </w:r>
      <w:r>
        <w:rPr>
          <w:rFonts w:hint="default" w:ascii="宋体" w:hAnsi="宋体" w:eastAsia="宋体" w:cs="宋体"/>
          <w:sz w:val="28"/>
          <w:szCs w:val="28"/>
          <w:highlight w:val="none"/>
          <w:lang w:val="en-US" w:eastAsia="zh-CN"/>
        </w:rPr>
        <w:t>报价单；</w:t>
      </w:r>
    </w:p>
    <w:p w14:paraId="4DC335A1">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default" w:ascii="宋体" w:hAnsi="宋体" w:eastAsia="宋体" w:cs="宋体"/>
          <w:sz w:val="28"/>
          <w:szCs w:val="28"/>
          <w:highlight w:val="none"/>
          <w:lang w:val="en-US" w:eastAsia="zh-CN"/>
        </w:rPr>
        <w:t>提供自2023年1月1日以来同类项目业绩至少三份（提供合同关键页、成交公告等证明材料）；</w:t>
      </w:r>
    </w:p>
    <w:p w14:paraId="47BEC109">
      <w:pPr>
        <w:pStyle w:val="11"/>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w:t>
      </w:r>
      <w:r>
        <w:rPr>
          <w:rFonts w:hint="default" w:ascii="宋体" w:hAnsi="宋体" w:eastAsia="宋体" w:cs="宋体"/>
          <w:sz w:val="28"/>
          <w:szCs w:val="28"/>
          <w:highlight w:val="none"/>
          <w:lang w:val="en-US" w:eastAsia="zh-CN"/>
        </w:rPr>
        <w:t>供应商认为需提供的其他材料（</w:t>
      </w:r>
      <w:r>
        <w:rPr>
          <w:rFonts w:hint="eastAsia" w:ascii="宋体" w:hAnsi="宋体" w:eastAsia="宋体" w:cs="宋体"/>
          <w:sz w:val="28"/>
          <w:szCs w:val="28"/>
          <w:highlight w:val="none"/>
          <w:lang w:val="en-US" w:eastAsia="zh-CN"/>
        </w:rPr>
        <w:t>如有，</w:t>
      </w:r>
      <w:r>
        <w:rPr>
          <w:rFonts w:hint="default" w:ascii="宋体" w:hAnsi="宋体" w:eastAsia="宋体" w:cs="宋体"/>
          <w:sz w:val="28"/>
          <w:szCs w:val="28"/>
          <w:highlight w:val="none"/>
          <w:lang w:val="en-US" w:eastAsia="zh-CN"/>
        </w:rPr>
        <w:t>例如：服务方案等）</w:t>
      </w:r>
    </w:p>
    <w:p w14:paraId="1D20A94E">
      <w:pPr>
        <w:pStyle w:val="11"/>
        <w:ind w:left="0" w:leftChars="0" w:firstLine="420" w:firstLineChars="0"/>
        <w:rPr>
          <w:rFonts w:hint="default" w:ascii="宋体" w:hAnsi="宋体" w:eastAsia="宋体" w:cs="宋体"/>
          <w:sz w:val="28"/>
          <w:szCs w:val="28"/>
          <w:highlight w:val="none"/>
          <w:lang w:val="en-US" w:eastAsia="zh-CN"/>
        </w:rPr>
      </w:pPr>
    </w:p>
    <w:p w14:paraId="3D7DD4E4">
      <w:pPr>
        <w:spacing w:line="360" w:lineRule="auto"/>
        <w:ind w:firstLine="42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备注：目录必须附上页码，若公司希望展示更多内容，请自行添加标题及页码，无页码将导致无法查阅，请知悉。</w:t>
      </w:r>
    </w:p>
    <w:p w14:paraId="7BA5F37A">
      <w:pPr>
        <w:snapToGrid w:val="0"/>
        <w:spacing w:before="50" w:afterLines="50"/>
        <w:jc w:val="center"/>
        <w:rPr>
          <w:rFonts w:hint="default"/>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cs="宋体"/>
          <w:b/>
          <w:bCs/>
          <w:sz w:val="28"/>
          <w:szCs w:val="28"/>
          <w:highlight w:val="none"/>
          <w:lang w:val="en-US" w:eastAsia="zh-CN"/>
        </w:rPr>
        <w:t>1、</w:t>
      </w:r>
      <w:r>
        <w:rPr>
          <w:rFonts w:hint="default" w:ascii="宋体" w:hAnsi="宋体" w:eastAsia="宋体" w:cs="宋体"/>
          <w:b/>
          <w:bCs/>
          <w:sz w:val="28"/>
          <w:szCs w:val="28"/>
          <w:highlight w:val="none"/>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highlight w:val="none"/>
        </w:rPr>
      </w:pPr>
    </w:p>
    <w:p w14:paraId="53995B07">
      <w:pPr>
        <w:snapToGrid w:val="0"/>
        <w:spacing w:before="50" w:afterLines="5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声明函</w:t>
      </w:r>
    </w:p>
    <w:p w14:paraId="2808314F">
      <w:pPr>
        <w:snapToGrid w:val="0"/>
        <w:spacing w:before="50" w:afterLines="50"/>
        <w:jc w:val="center"/>
        <w:rPr>
          <w:rFonts w:hint="eastAsia" w:ascii="宋体" w:hAnsi="宋体" w:eastAsia="宋体" w:cs="宋体"/>
          <w:b/>
          <w:color w:val="000000"/>
          <w:sz w:val="32"/>
          <w:szCs w:val="32"/>
          <w:highlight w:val="none"/>
        </w:rPr>
      </w:pPr>
    </w:p>
    <w:p w14:paraId="6A8485DC">
      <w:pPr>
        <w:tabs>
          <w:tab w:val="left" w:pos="720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致：_</w:t>
      </w:r>
      <w:r>
        <w:rPr>
          <w:rFonts w:hint="eastAsia" w:ascii="宋体" w:hAnsi="宋体" w:eastAsia="宋体" w:cs="宋体"/>
          <w:color w:val="000000"/>
          <w:szCs w:val="21"/>
          <w:highlight w:val="none"/>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我方愿意参加贵方组织的</w:t>
      </w:r>
      <w:r>
        <w:rPr>
          <w:rFonts w:hint="eastAsia" w:ascii="宋体" w:hAnsi="宋体" w:eastAsia="宋体" w:cs="宋体"/>
          <w:color w:val="000000"/>
          <w:szCs w:val="21"/>
          <w:highlight w:val="none"/>
          <w:u w:val="single"/>
        </w:rPr>
        <w:t>患儿手术/麻醉意外身故险项目</w:t>
      </w:r>
      <w:r>
        <w:rPr>
          <w:rFonts w:hint="eastAsia" w:ascii="宋体" w:hAnsi="宋体" w:eastAsia="宋体" w:cs="宋体"/>
          <w:color w:val="000000"/>
          <w:szCs w:val="21"/>
          <w:highlight w:val="none"/>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我方不是为本次采购项目提供整体设计、规范编制或者项目管理、监理、检测等货物的供应商；在获知本项目</w:t>
      </w:r>
      <w:bookmarkStart w:id="0" w:name="OLE_LINK29"/>
      <w:r>
        <w:rPr>
          <w:rFonts w:hint="eastAsia" w:ascii="宋体" w:hAnsi="宋体" w:eastAsia="宋体" w:cs="宋体"/>
          <w:color w:val="000000"/>
          <w:szCs w:val="21"/>
          <w:highlight w:val="none"/>
        </w:rPr>
        <w:t>采购信息后，与</w:t>
      </w:r>
      <w:bookmarkEnd w:id="0"/>
      <w:r>
        <w:rPr>
          <w:rFonts w:hint="eastAsia" w:ascii="宋体" w:hAnsi="宋体" w:eastAsia="宋体" w:cs="宋体"/>
          <w:color w:val="000000"/>
          <w:szCs w:val="21"/>
          <w:highlight w:val="none"/>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经查询，在“信用中国”和“中国政府采购网”网站我方未被列入失信被执行人、重大税收违法案件当事人名单、政府采购严重违法失信行为记录名单。</w:t>
      </w:r>
    </w:p>
    <w:p w14:paraId="56C36BA0">
      <w:pPr>
        <w:pStyle w:val="21"/>
        <w:ind w:left="0" w:leftChars="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3、我方有以下行为之一的，同意贵方将我方列入不良行为记录： </w:t>
      </w:r>
    </w:p>
    <w:p w14:paraId="0693D700">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提供虚假材料谋取中标、成交的。 </w:t>
      </w:r>
    </w:p>
    <w:p w14:paraId="0CB6D45D">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采取不正当手段诋毁、排挤其他供应商的。 </w:t>
      </w:r>
    </w:p>
    <w:p w14:paraId="545DC1D1">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与我院工作人员、其他供应商或者招标代理机构恶意串通的。 </w:t>
      </w:r>
    </w:p>
    <w:p w14:paraId="1EF0C4CC">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向我院工作人员、招标代理机构行贿或者提供其他不正当利益的。 </w:t>
      </w:r>
    </w:p>
    <w:p w14:paraId="128249E1">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在招标采购过程中与采购人进行协商谈判的。 </w:t>
      </w:r>
    </w:p>
    <w:p w14:paraId="779C601F">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拒绝有关部门监督检查或者提供虚假情况的。 </w:t>
      </w:r>
    </w:p>
    <w:p w14:paraId="10CBAD2C">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供应商向评标委员会、竞争性谈判小组或者询价小组成员行贿或者提供其他不正当利益。 </w:t>
      </w:r>
    </w:p>
    <w:p w14:paraId="619FFDC0">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中标或者成交后无正当理由拒不与我院签订采购合同。 </w:t>
      </w:r>
    </w:p>
    <w:p w14:paraId="24CDB20A">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供应商将采购合同分包、转包（采购合同未禁止分包、 转包的除外）。 </w:t>
      </w:r>
    </w:p>
    <w:p w14:paraId="0D8A3F11">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供应商提供假冒伪劣产品。 </w:t>
      </w:r>
    </w:p>
    <w:p w14:paraId="46947544">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供应商捏造事实、提供虚假材料或者以非法手段取得证明材料进行投诉的。 </w:t>
      </w:r>
    </w:p>
    <w:p w14:paraId="5FA8C728">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供应商擅自变更、中止或者终止采购合同。 </w:t>
      </w:r>
    </w:p>
    <w:p w14:paraId="260D1D1B">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供应商直接或者间接从我院工作人员或者采购代理机构处获得其他供应商的相关情况并修改其投标文件或者响应文件。 </w:t>
      </w:r>
    </w:p>
    <w:p w14:paraId="60295EB4">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供应商按照我院或者采购代理机构的授意撤换、修改投标文件或者响应文件。 </w:t>
      </w:r>
    </w:p>
    <w:p w14:paraId="27CBAEB5">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供应商之间协商报价、技术方案等投标文件或者响应文件的实质性内容。 </w:t>
      </w:r>
    </w:p>
    <w:p w14:paraId="71871121">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属于同一集团、协会、商会等组织成员的供应商按照该组织要求协同参加采购活动。 </w:t>
      </w:r>
    </w:p>
    <w:p w14:paraId="79F2E0FD">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供应商之间事先约定由某一特定供应商中标、成交。 </w:t>
      </w:r>
    </w:p>
    <w:p w14:paraId="6FF2890A">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供应商之间商定部分供应商放弃参加采购活动或者放弃中标、成交。 </w:t>
      </w:r>
    </w:p>
    <w:p w14:paraId="0738FC9D">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供应商与我院或者采购代理机构之间、供应商相互之间，为谋求特定供应商中标、成交或者排斥其他供应商的其他串通行为。 </w:t>
      </w:r>
    </w:p>
    <w:p w14:paraId="720ACFC1">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在购销活动中给予医务人员“红包”“回扣”“提成” 或任何形式的不当利益的。 </w:t>
      </w:r>
    </w:p>
    <w:p w14:paraId="6A68A25E">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所经销的货物质量有问题，且不积极配合医院相关部门处理的。 </w:t>
      </w:r>
    </w:p>
    <w:p w14:paraId="5ECE5BB0">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违法广告宣传、促销、误导消费等不良行为的。 </w:t>
      </w:r>
    </w:p>
    <w:p w14:paraId="24B66E11">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不按约定时间配送药品、医疗器械、耗材，尤其是急救类用品，影响临床正常使用的。 </w:t>
      </w:r>
    </w:p>
    <w:p w14:paraId="1236609B">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在购销活动中不遵守保密规定、未经医院同意擅自将医院药品、医疗器械、耗材数据信息披露的。 </w:t>
      </w:r>
    </w:p>
    <w:p w14:paraId="4A91559A">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药品价格变动未及时向医院书面反馈，给医院或患者造成损失的。 </w:t>
      </w:r>
    </w:p>
    <w:p w14:paraId="1AD73987">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传播虚假信息，严重干扰医院正常工作程序，造成恶劣影响的。 </w:t>
      </w:r>
    </w:p>
    <w:p w14:paraId="0F540B21">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供应商与厂家恶意串通，故意提高药品、医疗器械、耗材供应价格的。 </w:t>
      </w:r>
    </w:p>
    <w:p w14:paraId="4DA8FF36">
      <w:pPr>
        <w:pStyle w:val="21"/>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highlight w:val="none"/>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highlight w:val="none"/>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highlight w:val="none"/>
        </w:rPr>
      </w:pPr>
      <w:r>
        <w:rPr>
          <w:rFonts w:hint="eastAsia" w:ascii="宋体" w:hAnsi="宋体" w:eastAsia="宋体" w:cs="宋体"/>
          <w:color w:val="000000"/>
          <w:kern w:val="2"/>
          <w:sz w:val="21"/>
          <w:szCs w:val="21"/>
          <w:highlight w:val="none"/>
          <w:lang w:val="en-US" w:eastAsia="zh-CN" w:bidi="ar-SA"/>
        </w:rPr>
        <w:t xml:space="preserve"> </w:t>
      </w:r>
      <w:r>
        <w:rPr>
          <w:rFonts w:hint="eastAsia" w:ascii="宋体" w:hAnsi="宋体" w:eastAsia="宋体" w:cs="宋体"/>
          <w:color w:val="000000"/>
          <w:kern w:val="2"/>
          <w:sz w:val="21"/>
          <w:szCs w:val="21"/>
          <w:highlight w:val="none"/>
          <w:lang w:val="zh-CN" w:eastAsia="zh-CN" w:bidi="ar-SA"/>
        </w:rPr>
        <w:t>供应商名称(公章)：</w:t>
      </w:r>
      <w:r>
        <w:rPr>
          <w:rFonts w:hint="eastAsia" w:ascii="宋体" w:hAnsi="宋体" w:eastAsia="宋体" w:cs="宋体"/>
          <w:color w:val="000000"/>
          <w:szCs w:val="21"/>
          <w:highlight w:val="none"/>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000000"/>
          <w:kern w:val="0"/>
          <w:sz w:val="32"/>
          <w:szCs w:val="32"/>
          <w:highlight w:val="none"/>
        </w:rPr>
        <w:t>公司直接控股股东信息表</w:t>
      </w:r>
    </w:p>
    <w:tbl>
      <w:tblPr>
        <w:tblStyle w:val="22"/>
        <w:tblW w:w="4998" w:type="pct"/>
        <w:tblInd w:w="0" w:type="dxa"/>
        <w:shd w:val="clear" w:color="auto" w:fill="FBFBFB"/>
        <w:tblLayout w:type="autofit"/>
        <w:tblCellMar>
          <w:top w:w="0" w:type="dxa"/>
          <w:left w:w="0" w:type="dxa"/>
          <w:bottom w:w="0" w:type="dxa"/>
          <w:right w:w="0" w:type="dxa"/>
        </w:tblCellMar>
      </w:tblPr>
      <w:tblGrid>
        <w:gridCol w:w="745"/>
        <w:gridCol w:w="2046"/>
        <w:gridCol w:w="1116"/>
        <w:gridCol w:w="3358"/>
        <w:gridCol w:w="1278"/>
      </w:tblGrid>
      <w:tr w14:paraId="417A83F4">
        <w:tblPrEx>
          <w:shd w:val="clear" w:color="auto" w:fill="FBFBFB"/>
          <w:tblCellMar>
            <w:top w:w="0" w:type="dxa"/>
            <w:left w:w="0" w:type="dxa"/>
            <w:bottom w:w="0" w:type="dxa"/>
            <w:right w:w="0" w:type="dxa"/>
          </w:tblCellMar>
        </w:tblPrEx>
        <w:trPr>
          <w:tblHeader/>
        </w:trPr>
        <w:tc>
          <w:tcPr>
            <w:tcW w:w="436"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119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直接控股股东名称</w:t>
            </w:r>
          </w:p>
        </w:tc>
        <w:tc>
          <w:tcPr>
            <w:tcW w:w="65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出资比例</w:t>
            </w:r>
          </w:p>
        </w:tc>
        <w:tc>
          <w:tcPr>
            <w:tcW w:w="196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62352BFF">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highlight w:val="none"/>
              </w:rPr>
            </w:pPr>
          </w:p>
        </w:tc>
      </w:tr>
      <w:tr w14:paraId="4B4E8C9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highlight w:val="none"/>
              </w:rPr>
            </w:pPr>
          </w:p>
        </w:tc>
      </w:tr>
      <w:tr w14:paraId="0B4351F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highlight w:val="none"/>
              </w:rPr>
            </w:pPr>
          </w:p>
        </w:tc>
      </w:tr>
      <w:tr w14:paraId="39778110">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highlight w:val="none"/>
              </w:rPr>
            </w:pPr>
          </w:p>
        </w:tc>
      </w:tr>
    </w:tbl>
    <w:p w14:paraId="7452F84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386371CB">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1" w:name="OLE_LINK4"/>
      <w:r>
        <w:rPr>
          <w:rFonts w:hint="eastAsia" w:ascii="宋体" w:hAnsi="宋体" w:eastAsia="宋体" w:cs="宋体"/>
          <w:color w:val="000000"/>
          <w:sz w:val="24"/>
          <w:highlight w:val="none"/>
        </w:rPr>
        <w:t>产生重大影响的</w:t>
      </w:r>
      <w:bookmarkEnd w:id="1"/>
      <w:r>
        <w:rPr>
          <w:rFonts w:hint="eastAsia" w:ascii="宋体" w:hAnsi="宋体" w:eastAsia="宋体" w:cs="宋体"/>
          <w:color w:val="000000"/>
          <w:sz w:val="24"/>
          <w:highlight w:val="none"/>
        </w:rPr>
        <w:t>股东。</w:t>
      </w:r>
    </w:p>
    <w:p w14:paraId="41D1AC9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3.供应商不存在直接控股股东</w:t>
      </w:r>
      <w:bookmarkStart w:id="2" w:name="OLE_LINK30"/>
      <w:r>
        <w:rPr>
          <w:rFonts w:hint="eastAsia" w:ascii="宋体" w:hAnsi="宋体" w:eastAsia="宋体" w:cs="宋体"/>
          <w:color w:val="000000"/>
          <w:sz w:val="24"/>
          <w:highlight w:val="none"/>
        </w:rPr>
        <w:t>的，则</w:t>
      </w:r>
      <w:bookmarkEnd w:id="2"/>
      <w:r>
        <w:rPr>
          <w:rFonts w:hint="eastAsia" w:ascii="宋体" w:hAnsi="宋体" w:eastAsia="宋体" w:cs="宋体"/>
          <w:color w:val="000000"/>
          <w:sz w:val="24"/>
          <w:highlight w:val="none"/>
        </w:rPr>
        <w:t>填“无”。</w:t>
      </w:r>
    </w:p>
    <w:p w14:paraId="67712F13">
      <w:pPr>
        <w:snapToGrid w:val="0"/>
        <w:spacing w:line="360" w:lineRule="auto"/>
        <w:jc w:val="left"/>
        <w:rPr>
          <w:rFonts w:ascii="宋体" w:hAnsi="宋体" w:cs="宋体"/>
          <w:color w:val="000000"/>
          <w:sz w:val="24"/>
          <w:highlight w:val="none"/>
        </w:rPr>
      </w:pPr>
    </w:p>
    <w:p w14:paraId="1B93711F">
      <w:pPr>
        <w:snapToGrid w:val="0"/>
        <w:spacing w:line="360" w:lineRule="auto"/>
        <w:jc w:val="left"/>
        <w:rPr>
          <w:rFonts w:ascii="宋体" w:hAnsi="宋体" w:cs="宋体"/>
          <w:color w:val="000000"/>
          <w:sz w:val="24"/>
          <w:highlight w:val="none"/>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highlight w:val="none"/>
        </w:rPr>
      </w:pPr>
      <w:r>
        <w:rPr>
          <w:rFonts w:hint="eastAsia" w:ascii="宋体" w:hAnsi="宋体" w:eastAsia="宋体" w:cs="宋体"/>
          <w:color w:val="000000"/>
          <w:kern w:val="0"/>
          <w:sz w:val="24"/>
          <w:highlight w:val="none"/>
          <w:lang w:val="zh-CN"/>
        </w:rPr>
        <w:t>供应商名称(公章)：</w:t>
      </w:r>
      <w:r>
        <w:rPr>
          <w:rFonts w:hint="eastAsia" w:ascii="宋体" w:hAnsi="宋体" w:eastAsia="宋体" w:cs="宋体"/>
          <w:color w:val="000000"/>
          <w:szCs w:val="21"/>
          <w:highlight w:val="none"/>
        </w:rPr>
        <w:t xml:space="preserve">                               </w:t>
      </w:r>
    </w:p>
    <w:p w14:paraId="42BE0E91">
      <w:pPr>
        <w:spacing w:line="360" w:lineRule="auto"/>
        <w:ind w:firstLine="6300" w:firstLineChars="30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月    日</w:t>
      </w:r>
    </w:p>
    <w:p w14:paraId="2B536D18">
      <w:pPr>
        <w:snapToGrid w:val="0"/>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Cs w:val="21"/>
          <w:highlight w:val="none"/>
        </w:rPr>
        <w:br w:type="page"/>
      </w:r>
      <w:r>
        <w:rPr>
          <w:rFonts w:hint="eastAsia" w:ascii="宋体" w:hAnsi="宋体" w:eastAsia="宋体" w:cs="宋体"/>
          <w:b/>
          <w:color w:val="000000"/>
          <w:sz w:val="32"/>
          <w:szCs w:val="32"/>
          <w:highlight w:val="none"/>
        </w:rPr>
        <w:t>公司直接管理关系信息表</w:t>
      </w:r>
    </w:p>
    <w:tbl>
      <w:tblPr>
        <w:tblStyle w:val="22"/>
        <w:tblW w:w="4998" w:type="pct"/>
        <w:tblInd w:w="0" w:type="dxa"/>
        <w:shd w:val="clear" w:color="auto" w:fill="FBFBFB"/>
        <w:tblLayout w:type="autofit"/>
        <w:tblCellMar>
          <w:top w:w="0" w:type="dxa"/>
          <w:left w:w="0" w:type="dxa"/>
          <w:bottom w:w="0" w:type="dxa"/>
          <w:right w:w="0" w:type="dxa"/>
        </w:tblCellMar>
      </w:tblPr>
      <w:tblGrid>
        <w:gridCol w:w="889"/>
        <w:gridCol w:w="2353"/>
        <w:gridCol w:w="3474"/>
        <w:gridCol w:w="1827"/>
      </w:tblGrid>
      <w:tr w14:paraId="1152F48A">
        <w:tblPrEx>
          <w:shd w:val="clear" w:color="auto" w:fill="FBFBFB"/>
          <w:tblCellMar>
            <w:top w:w="0" w:type="dxa"/>
            <w:left w:w="0" w:type="dxa"/>
            <w:bottom w:w="0" w:type="dxa"/>
            <w:right w:w="0" w:type="dxa"/>
          </w:tblCellMar>
        </w:tblPrEx>
        <w:trPr>
          <w:tblHeader/>
        </w:trPr>
        <w:tc>
          <w:tcPr>
            <w:tcW w:w="520"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2CBB91E6">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highlight w:val="none"/>
              </w:rPr>
            </w:pPr>
          </w:p>
        </w:tc>
      </w:tr>
      <w:tr w14:paraId="6644BE00">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highlight w:val="none"/>
              </w:rPr>
            </w:pPr>
          </w:p>
        </w:tc>
      </w:tr>
      <w:tr w14:paraId="164D99AC">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highlight w:val="none"/>
              </w:rPr>
            </w:pPr>
          </w:p>
        </w:tc>
      </w:tr>
      <w:tr w14:paraId="19B868A8">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highlight w:val="none"/>
              </w:rPr>
            </w:pPr>
          </w:p>
        </w:tc>
      </w:tr>
    </w:tbl>
    <w:p w14:paraId="58F6EEF5">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1BAC17A9">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1.管理关系：是指不具</w:t>
      </w:r>
      <w:bookmarkStart w:id="3" w:name="OLE_LINK13"/>
      <w:r>
        <w:rPr>
          <w:rFonts w:hint="eastAsia" w:ascii="宋体" w:hAnsi="宋体" w:eastAsia="宋体" w:cs="宋体"/>
          <w:color w:val="000000"/>
          <w:sz w:val="24"/>
          <w:highlight w:val="none"/>
        </w:rPr>
        <w:t>有出资持股</w:t>
      </w:r>
      <w:bookmarkEnd w:id="3"/>
      <w:r>
        <w:rPr>
          <w:rFonts w:hint="eastAsia" w:ascii="宋体" w:hAnsi="宋体" w:eastAsia="宋体" w:cs="宋体"/>
          <w:color w:val="000000"/>
          <w:sz w:val="24"/>
          <w:highlight w:val="none"/>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pacing w:val="-6"/>
          <w:sz w:val="24"/>
          <w:highlight w:val="none"/>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3.供应商不存在直接管理关系的，则填“无”。</w:t>
      </w:r>
    </w:p>
    <w:p w14:paraId="07675A90">
      <w:pPr>
        <w:snapToGrid w:val="0"/>
        <w:spacing w:line="360" w:lineRule="auto"/>
        <w:jc w:val="left"/>
        <w:rPr>
          <w:rFonts w:hint="eastAsia" w:ascii="宋体" w:hAnsi="宋体" w:eastAsia="宋体" w:cs="宋体"/>
          <w:color w:val="000000"/>
          <w:sz w:val="24"/>
          <w:highlight w:val="none"/>
        </w:rPr>
      </w:pPr>
    </w:p>
    <w:p w14:paraId="191EC88A">
      <w:pPr>
        <w:snapToGrid w:val="0"/>
        <w:spacing w:line="360" w:lineRule="auto"/>
        <w:jc w:val="left"/>
        <w:rPr>
          <w:rFonts w:hint="eastAsia" w:ascii="宋体" w:hAnsi="宋体" w:eastAsia="宋体" w:cs="宋体"/>
          <w:color w:val="000000"/>
          <w:sz w:val="24"/>
          <w:highlight w:val="none"/>
        </w:rPr>
      </w:pPr>
    </w:p>
    <w:p w14:paraId="1F278E50">
      <w:pPr>
        <w:snapToGrid w:val="0"/>
        <w:spacing w:before="50" w:afterLines="100" w:line="360" w:lineRule="auto"/>
        <w:jc w:val="right"/>
        <w:rPr>
          <w:rFonts w:hint="eastAsia" w:ascii="宋体" w:hAnsi="宋体" w:eastAsia="宋体" w:cs="宋体"/>
          <w:color w:val="000000"/>
          <w:szCs w:val="21"/>
          <w:highlight w:val="none"/>
        </w:rPr>
      </w:pPr>
      <w:r>
        <w:rPr>
          <w:rFonts w:hint="eastAsia" w:ascii="宋体" w:hAnsi="宋体" w:eastAsia="宋体" w:cs="宋体"/>
          <w:color w:val="000000"/>
          <w:kern w:val="0"/>
          <w:sz w:val="24"/>
          <w:highlight w:val="none"/>
          <w:lang w:val="zh-CN"/>
        </w:rPr>
        <w:t>供应商名称(公章)：</w:t>
      </w:r>
      <w:r>
        <w:rPr>
          <w:rFonts w:hint="eastAsia" w:ascii="宋体" w:hAnsi="宋体" w:eastAsia="宋体" w:cs="宋体"/>
          <w:color w:val="000000"/>
          <w:szCs w:val="21"/>
          <w:highlight w:val="none"/>
        </w:rPr>
        <w:t xml:space="preserve">                               </w:t>
      </w:r>
    </w:p>
    <w:p w14:paraId="1AC11673">
      <w:pPr>
        <w:snapToGrid w:val="0"/>
        <w:spacing w:before="50" w:afterLines="5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月    日</w:t>
      </w:r>
    </w:p>
    <w:p w14:paraId="24FB3C05">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br w:type="page"/>
      </w:r>
    </w:p>
    <w:p w14:paraId="2D4A2750">
      <w:pPr>
        <w:numPr>
          <w:ilvl w:val="0"/>
          <w:numId w:val="0"/>
        </w:numPr>
        <w:snapToGrid w:val="0"/>
        <w:spacing w:before="50" w:afterLines="50"/>
        <w:ind w:left="0" w:leftChars="0" w:firstLine="0" w:firstLineChars="0"/>
        <w:jc w:val="center"/>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highlight w:val="none"/>
          <w:lang w:val="en-US" w:eastAsia="zh-CN" w:bidi="ar-SA"/>
        </w:rPr>
        <w:t>2、</w:t>
      </w:r>
      <w:r>
        <w:rPr>
          <w:rFonts w:hint="eastAsia" w:ascii="宋体" w:hAnsi="宋体" w:eastAsia="宋体" w:cs="宋体"/>
          <w:b/>
          <w:bCs/>
          <w:sz w:val="28"/>
          <w:szCs w:val="28"/>
          <w:highlight w:val="none"/>
          <w:lang w:val="en-US" w:eastAsia="zh-CN"/>
        </w:rPr>
        <w:t>营业执照副本复印件加盖公章（要求清晰反映企业经营范围）、资质证书复印件加盖公章；</w:t>
      </w:r>
    </w:p>
    <w:p w14:paraId="070F15AA">
      <w:pPr>
        <w:numPr>
          <w:ilvl w:val="0"/>
          <w:numId w:val="0"/>
        </w:numPr>
        <w:snapToGrid w:val="0"/>
        <w:spacing w:before="50" w:afterLines="50"/>
        <w:ind w:leftChars="0"/>
        <w:jc w:val="both"/>
        <w:rPr>
          <w:rFonts w:hint="eastAsia" w:ascii="宋体" w:hAnsi="宋体" w:eastAsia="宋体" w:cs="宋体"/>
          <w:b/>
          <w:bCs/>
          <w:sz w:val="28"/>
          <w:szCs w:val="28"/>
          <w:highlight w:val="none"/>
          <w:lang w:val="en-US" w:eastAsia="zh-CN"/>
        </w:rPr>
      </w:pPr>
    </w:p>
    <w:p w14:paraId="75A34414">
      <w:pPr>
        <w:snapToGrid w:val="0"/>
        <w:spacing w:before="50" w:afterLines="50"/>
        <w:jc w:val="center"/>
        <w:rPr>
          <w:rFonts w:hint="eastAsia" w:ascii="宋体" w:hAnsi="宋体" w:eastAsia="宋体" w:cs="宋体"/>
          <w:b/>
          <w:bCs/>
          <w:sz w:val="28"/>
          <w:szCs w:val="28"/>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highlight w:val="none"/>
          <w:lang w:val="en-US" w:eastAsia="zh-CN"/>
        </w:rPr>
        <w:t>3、法定代表人（负责人）身份证明及授权委托书；</w:t>
      </w:r>
    </w:p>
    <w:p w14:paraId="2B1FFBEE">
      <w:pPr>
        <w:pStyle w:val="10"/>
        <w:adjustRightInd/>
        <w:spacing w:line="240" w:lineRule="auto"/>
        <w:ind w:left="0" w:leftChars="0" w:right="0" w:right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4、响应表</w:t>
      </w:r>
    </w:p>
    <w:tbl>
      <w:tblPr>
        <w:tblStyle w:val="22"/>
        <w:tblpPr w:leftFromText="180" w:rightFromText="180" w:vertAnchor="text" w:horzAnchor="page" w:tblpX="1585" w:tblpY="574"/>
        <w:tblOverlap w:val="never"/>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6"/>
        <w:gridCol w:w="1014"/>
        <w:gridCol w:w="1112"/>
        <w:gridCol w:w="6825"/>
        <w:gridCol w:w="2375"/>
        <w:gridCol w:w="2401"/>
      </w:tblGrid>
      <w:tr w14:paraId="3B50E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313" w:type="pct"/>
            <w:gridSpan w:val="4"/>
            <w:tcBorders>
              <w:top w:val="single" w:color="auto" w:sz="4" w:space="0"/>
              <w:left w:val="single" w:color="auto" w:sz="4" w:space="0"/>
              <w:bottom w:val="single" w:color="auto" w:sz="4" w:space="0"/>
              <w:right w:val="single" w:color="auto" w:sz="4" w:space="0"/>
            </w:tcBorders>
            <w:vAlign w:val="center"/>
          </w:tcPr>
          <w:p w14:paraId="2C7C41E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供应商资格要求</w:t>
            </w:r>
          </w:p>
        </w:tc>
        <w:tc>
          <w:tcPr>
            <w:tcW w:w="838" w:type="pct"/>
            <w:tcBorders>
              <w:top w:val="single" w:color="auto" w:sz="4" w:space="0"/>
              <w:left w:val="single" w:color="auto" w:sz="4" w:space="0"/>
              <w:bottom w:val="single" w:color="auto" w:sz="4" w:space="0"/>
              <w:right w:val="single" w:color="auto" w:sz="4" w:space="0"/>
            </w:tcBorders>
            <w:vAlign w:val="center"/>
          </w:tcPr>
          <w:p w14:paraId="7947EC61">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847" w:type="pct"/>
            <w:tcBorders>
              <w:top w:val="single" w:color="auto" w:sz="4" w:space="0"/>
              <w:left w:val="single" w:color="auto" w:sz="4" w:space="0"/>
              <w:bottom w:val="single" w:color="auto" w:sz="4" w:space="0"/>
              <w:right w:val="single" w:color="auto" w:sz="4" w:space="0"/>
            </w:tcBorders>
            <w:vAlign w:val="center"/>
          </w:tcPr>
          <w:p w14:paraId="5539C9AF">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47B63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313" w:type="pct"/>
            <w:gridSpan w:val="4"/>
            <w:tcBorders>
              <w:top w:val="single" w:color="auto" w:sz="4" w:space="0"/>
              <w:left w:val="single" w:color="auto" w:sz="4" w:space="0"/>
              <w:bottom w:val="single" w:color="auto" w:sz="4" w:space="0"/>
              <w:right w:val="single" w:color="auto" w:sz="4" w:space="0"/>
            </w:tcBorders>
            <w:vAlign w:val="center"/>
          </w:tcPr>
          <w:p w14:paraId="61918965">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1、满足《中华人民共和国政府采购法》第二十二条规定；</w:t>
            </w:r>
          </w:p>
          <w:p w14:paraId="40DB8B83">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2、本项目的特定资格要求：具有中国保险监督管理委员会颁发的《经营保险业务许可证》或《保险公司法人许可证》。</w:t>
            </w:r>
          </w:p>
          <w:p w14:paraId="65F359C6">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7BD8C0D5">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0590FE05">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5、本项目不接受联合体参与。</w:t>
            </w:r>
          </w:p>
        </w:tc>
        <w:tc>
          <w:tcPr>
            <w:tcW w:w="838" w:type="pct"/>
            <w:tcBorders>
              <w:top w:val="single" w:color="auto" w:sz="4" w:space="0"/>
              <w:left w:val="single" w:color="auto" w:sz="4" w:space="0"/>
              <w:bottom w:val="single" w:color="auto" w:sz="4" w:space="0"/>
              <w:right w:val="single" w:color="auto" w:sz="4" w:space="0"/>
            </w:tcBorders>
            <w:vAlign w:val="center"/>
          </w:tcPr>
          <w:p w14:paraId="70A9D598">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681EEC5C">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p>
        </w:tc>
      </w:tr>
      <w:tr w14:paraId="275EF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507DF3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采购需求</w:t>
            </w:r>
          </w:p>
        </w:tc>
      </w:tr>
      <w:tr w14:paraId="1E4EC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D620BB9">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一、项目需求及技术要求</w:t>
            </w:r>
          </w:p>
        </w:tc>
      </w:tr>
      <w:tr w14:paraId="163EB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53" w:type="pct"/>
            <w:tcBorders>
              <w:top w:val="single" w:color="auto" w:sz="4" w:space="0"/>
              <w:left w:val="single" w:color="auto" w:sz="4" w:space="0"/>
              <w:bottom w:val="single" w:color="auto" w:sz="4" w:space="0"/>
              <w:right w:val="single" w:color="auto" w:sz="4" w:space="0"/>
            </w:tcBorders>
            <w:vAlign w:val="center"/>
          </w:tcPr>
          <w:p w14:paraId="5D113E1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357" w:type="pct"/>
            <w:tcBorders>
              <w:top w:val="single" w:color="auto" w:sz="4" w:space="0"/>
              <w:left w:val="single" w:color="auto" w:sz="4" w:space="0"/>
              <w:bottom w:val="single" w:color="auto" w:sz="4" w:space="0"/>
              <w:right w:val="single" w:color="auto" w:sz="4" w:space="0"/>
            </w:tcBorders>
            <w:vAlign w:val="center"/>
          </w:tcPr>
          <w:p w14:paraId="6DFA82D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标的名称</w:t>
            </w:r>
          </w:p>
        </w:tc>
        <w:tc>
          <w:tcPr>
            <w:tcW w:w="392" w:type="pct"/>
            <w:tcBorders>
              <w:top w:val="single" w:color="auto" w:sz="4" w:space="0"/>
              <w:left w:val="single" w:color="auto" w:sz="4" w:space="0"/>
              <w:bottom w:val="single" w:color="auto" w:sz="4" w:space="0"/>
              <w:right w:val="single" w:color="auto" w:sz="4" w:space="0"/>
            </w:tcBorders>
            <w:vAlign w:val="center"/>
          </w:tcPr>
          <w:p w14:paraId="63F23B9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数量</w:t>
            </w:r>
          </w:p>
        </w:tc>
        <w:tc>
          <w:tcPr>
            <w:tcW w:w="2409" w:type="pct"/>
            <w:tcBorders>
              <w:top w:val="single" w:color="auto" w:sz="4" w:space="0"/>
              <w:left w:val="single" w:color="auto" w:sz="4" w:space="0"/>
              <w:bottom w:val="single" w:color="auto" w:sz="4" w:space="0"/>
              <w:right w:val="single" w:color="auto" w:sz="4" w:space="0"/>
            </w:tcBorders>
            <w:vAlign w:val="center"/>
          </w:tcPr>
          <w:p w14:paraId="3EBD8E6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参数</w:t>
            </w:r>
            <w:r>
              <w:rPr>
                <w:rFonts w:hint="eastAsia" w:ascii="宋体" w:hAnsi="宋体" w:eastAsia="宋体" w:cs="宋体"/>
                <w:b/>
                <w:color w:val="000000" w:themeColor="text1"/>
                <w:sz w:val="22"/>
                <w:szCs w:val="22"/>
                <w:highlight w:val="none"/>
                <w14:textFill>
                  <w14:solidFill>
                    <w14:schemeClr w14:val="tx1"/>
                  </w14:solidFill>
                </w14:textFill>
              </w:rPr>
              <w:t>及要求</w:t>
            </w:r>
          </w:p>
        </w:tc>
        <w:tc>
          <w:tcPr>
            <w:tcW w:w="838" w:type="pct"/>
            <w:tcBorders>
              <w:top w:val="single" w:color="auto" w:sz="4" w:space="0"/>
              <w:left w:val="single" w:color="auto" w:sz="4" w:space="0"/>
              <w:bottom w:val="single" w:color="auto" w:sz="4" w:space="0"/>
              <w:right w:val="single" w:color="auto" w:sz="4" w:space="0"/>
            </w:tcBorders>
            <w:vAlign w:val="center"/>
          </w:tcPr>
          <w:p w14:paraId="37D52381">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847" w:type="pct"/>
            <w:tcBorders>
              <w:top w:val="single" w:color="auto" w:sz="4" w:space="0"/>
              <w:left w:val="single" w:color="auto" w:sz="4" w:space="0"/>
              <w:bottom w:val="single" w:color="auto" w:sz="4" w:space="0"/>
              <w:right w:val="single" w:color="auto" w:sz="4" w:space="0"/>
            </w:tcBorders>
            <w:vAlign w:val="center"/>
          </w:tcPr>
          <w:p w14:paraId="45338AEC">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06594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53" w:type="pct"/>
            <w:tcBorders>
              <w:top w:val="single" w:color="auto" w:sz="4" w:space="0"/>
              <w:left w:val="single" w:color="auto" w:sz="4" w:space="0"/>
              <w:bottom w:val="single" w:color="auto" w:sz="4" w:space="0"/>
              <w:right w:val="single" w:color="auto" w:sz="4" w:space="0"/>
            </w:tcBorders>
            <w:shd w:val="clear" w:color="auto" w:fill="auto"/>
            <w:vAlign w:val="center"/>
          </w:tcPr>
          <w:p w14:paraId="6D6FC7AF">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14:paraId="63CF6A42">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患儿手术/麻醉意外身故险</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14:paraId="5BF24CF3">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约1040例</w:t>
            </w:r>
          </w:p>
        </w:tc>
        <w:tc>
          <w:tcPr>
            <w:tcW w:w="2409" w:type="pct"/>
            <w:tcBorders>
              <w:top w:val="single" w:color="auto" w:sz="4" w:space="0"/>
              <w:left w:val="single" w:color="auto" w:sz="4" w:space="0"/>
              <w:bottom w:val="single" w:color="auto" w:sz="4" w:space="0"/>
              <w:right w:val="single" w:color="auto" w:sz="4" w:space="0"/>
            </w:tcBorders>
            <w:shd w:val="clear" w:color="auto" w:fill="auto"/>
            <w:vAlign w:val="center"/>
          </w:tcPr>
          <w:p w14:paraId="4467831D">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因充分考虑到患儿在手术过程中存在一定的医疗风险，死亡患儿不列入救助项目列表，救助项目无法为其提供手术医疗费用的支持，为慰藉患儿家庭在失去孩子的同时，还需面对支付手术医疗费用的压力，救助项目可为每一位符合救助条件和要求（出生满30天（含）至18周岁（含）不满19周岁）的患儿提供手术医疗保险，进一步有效缓解医患关系紧张问题。</w:t>
            </w:r>
          </w:p>
          <w:p w14:paraId="0FDF7815">
            <w:pPr>
              <w:pStyle w:val="10"/>
              <w:spacing w:line="360" w:lineRule="auto"/>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一、基本要求</w:t>
            </w:r>
          </w:p>
          <w:p w14:paraId="24C59BC4">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1、保险险种要求：患儿手术/麻醉意外身故险。</w:t>
            </w:r>
          </w:p>
          <w:p w14:paraId="04E19918">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2、投保范围要求：所有符合救助条件和要求的患儿（出生满30天（含）至18周岁（含）不满19周岁）。</w:t>
            </w:r>
          </w:p>
          <w:p w14:paraId="23E1EDD0">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3、保障责任要求：符合救助条件的患儿且符合救助疾病列表中列明的疾病（详见附件</w:t>
            </w:r>
            <w:r>
              <w:rPr>
                <w:rFonts w:hint="eastAsia" w:ascii="宋体" w:hAnsi="宋体" w:cs="宋体"/>
                <w:sz w:val="22"/>
                <w:szCs w:val="22"/>
                <w:highlight w:val="none"/>
                <w:lang w:val="en-US" w:eastAsia="zh-CN"/>
              </w:rPr>
              <w:t>：</w:t>
            </w:r>
            <w:r>
              <w:rPr>
                <w:rFonts w:hint="eastAsia" w:ascii="宋体" w:hAnsi="宋体" w:eastAsia="宋体" w:cs="宋体"/>
                <w:sz w:val="22"/>
                <w:szCs w:val="22"/>
                <w:highlight w:val="none"/>
                <w:lang w:val="en-US" w:eastAsia="zh-CN"/>
              </w:rPr>
              <w:t>救助病种），进行手术治疗。因做该疾病手术（麻醉）原因造成患儿身故的，以保单责任赔付。</w:t>
            </w:r>
          </w:p>
          <w:p w14:paraId="41F52C84">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4、赔付限额：不低于4万元。</w:t>
            </w:r>
          </w:p>
          <w:p w14:paraId="1AE7E57B">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5、投保方式要求：互联网线上投保。且中标之日起三个工作日内，实现线上互联网承保系统对接，实现客户信息收集、自动查询核对及出单、对账结算一键化。</w:t>
            </w:r>
          </w:p>
          <w:p w14:paraId="4B64138D">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6、保险期限要求：自手术之日起，不少于7天。</w:t>
            </w:r>
          </w:p>
          <w:p w14:paraId="3E649B79">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7、供应商应保证保险产品的正常承保和提供服务，如供应商需变更保险产品和保险费率时，需要事先与采购方及家属进行沟通及商洽，在双方达成一致意见后方可进行。</w:t>
            </w:r>
          </w:p>
          <w:p w14:paraId="6A0F62B5">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8、供应商需保证保单查询渠道的正常运行。</w:t>
            </w:r>
          </w:p>
          <w:p w14:paraId="30139314">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9、可在成交后三个工作日内完成本项目线上化承保系统建立与对接，并实现出单。</w:t>
            </w:r>
          </w:p>
          <w:p w14:paraId="2075B743">
            <w:pPr>
              <w:pStyle w:val="10"/>
              <w:spacing w:line="360" w:lineRule="auto"/>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二、售后服务要求</w:t>
            </w:r>
          </w:p>
          <w:p w14:paraId="41A7668A">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1、供应商需将投、被保险人的电子数据信息保存至少两年。</w:t>
            </w:r>
          </w:p>
          <w:p w14:paraId="767F9E4E">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2、如若中标后出现索赔信息等存在异议，供应商需协助调查，并同意对投、被保险人的原始数据进行调查。</w:t>
            </w:r>
          </w:p>
          <w:p w14:paraId="3A0623DC">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3、对于在双方合作过程中所获得的投、被保险人个人信息，双方需要严格遵守保密原则，除法律规定及监管部门要求的情形外，不得用于其他商业用途或者披露及泄露给其他第三方。</w:t>
            </w:r>
          </w:p>
          <w:p w14:paraId="52F8B681">
            <w:pPr>
              <w:pStyle w:val="10"/>
              <w:spacing w:line="360" w:lineRule="auto"/>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三、培训要求</w:t>
            </w:r>
          </w:p>
          <w:p w14:paraId="130EA909">
            <w:pPr>
              <w:pStyle w:val="10"/>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1、供应商应向采购人提供确保项目顺利实施的培训服务。</w:t>
            </w:r>
          </w:p>
          <w:p w14:paraId="437E6A3A">
            <w:pPr>
              <w:pStyle w:val="10"/>
              <w:spacing w:line="360" w:lineRule="auto"/>
              <w:ind w:left="0" w:leftChars="0" w:firstLine="0" w:firstLineChars="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培训及相关工作在合同生效之后安排，具体时间与采购人商定。</w:t>
            </w:r>
          </w:p>
          <w:p w14:paraId="65C240BE">
            <w:pPr>
              <w:pStyle w:val="10"/>
              <w:spacing w:line="360" w:lineRule="auto"/>
              <w:ind w:left="63" w:leftChars="30" w:right="63" w:rightChars="30"/>
              <w:jc w:val="left"/>
              <w:rPr>
                <w:rFonts w:hint="eastAsia" w:ascii="宋体" w:hAnsi="宋体" w:eastAsia="宋体" w:cs="宋体"/>
                <w:kern w:val="0"/>
                <w:sz w:val="22"/>
                <w:szCs w:val="22"/>
                <w:highlight w:val="none"/>
                <w:lang w:val="en-US" w:eastAsia="zh-CN" w:bidi="ar-SA"/>
              </w:rPr>
            </w:pPr>
            <w:r>
              <w:rPr>
                <w:rFonts w:hint="eastAsia" w:ascii="宋体" w:hAnsi="宋体" w:eastAsia="宋体" w:cs="宋体"/>
                <w:sz w:val="22"/>
                <w:szCs w:val="22"/>
                <w:highlight w:val="none"/>
                <w:lang w:val="en-US" w:eastAsia="zh-CN"/>
              </w:rPr>
              <w:t>2、供应商应提供投保事项说明书，以确保采购人对投保理赔和服务能够有足够的了解和熟悉，能够独立进行患者投保资料的说明及相关投保事项问题的解答。培训所需一切资料及费用由供应商承担。</w:t>
            </w:r>
          </w:p>
        </w:tc>
        <w:tc>
          <w:tcPr>
            <w:tcW w:w="838" w:type="pct"/>
            <w:tcBorders>
              <w:top w:val="single" w:color="auto" w:sz="4" w:space="0"/>
              <w:left w:val="single" w:color="auto" w:sz="4" w:space="0"/>
              <w:bottom w:val="single" w:color="auto" w:sz="4" w:space="0"/>
              <w:right w:val="single" w:color="auto" w:sz="4" w:space="0"/>
            </w:tcBorders>
            <w:vAlign w:val="center"/>
          </w:tcPr>
          <w:p w14:paraId="6B4792D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0CE7DB1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r>
      <w:tr w14:paraId="7FF10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13" w:type="pct"/>
            <w:gridSpan w:val="4"/>
            <w:tcBorders>
              <w:top w:val="single" w:color="auto" w:sz="4" w:space="0"/>
              <w:left w:val="single" w:color="auto" w:sz="4" w:space="0"/>
              <w:bottom w:val="single" w:color="auto" w:sz="4" w:space="0"/>
              <w:right w:val="single" w:color="auto" w:sz="4" w:space="0"/>
            </w:tcBorders>
          </w:tcPr>
          <w:p w14:paraId="48F6EF0B">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w:t>
            </w:r>
            <w:r>
              <w:rPr>
                <w:rFonts w:hint="eastAsia" w:ascii="宋体" w:hAnsi="宋体" w:eastAsia="宋体" w:cs="宋体"/>
                <w:b/>
                <w:color w:val="000000" w:themeColor="text1"/>
                <w:sz w:val="22"/>
                <w:szCs w:val="22"/>
                <w:highlight w:val="none"/>
                <w14:textFill>
                  <w14:solidFill>
                    <w14:schemeClr w14:val="tx1"/>
                  </w14:solidFill>
                </w14:textFill>
              </w:rPr>
              <w:t>商务条款</w:t>
            </w:r>
          </w:p>
        </w:tc>
        <w:tc>
          <w:tcPr>
            <w:tcW w:w="838" w:type="pct"/>
            <w:tcBorders>
              <w:top w:val="single" w:color="auto" w:sz="4" w:space="0"/>
              <w:left w:val="single" w:color="auto" w:sz="4" w:space="0"/>
              <w:bottom w:val="single" w:color="auto" w:sz="4" w:space="0"/>
              <w:right w:val="single" w:color="auto" w:sz="4" w:space="0"/>
            </w:tcBorders>
            <w:vAlign w:val="center"/>
          </w:tcPr>
          <w:p w14:paraId="417730B3">
            <w:pPr>
              <w:keepNext w:val="0"/>
              <w:keepLines w:val="0"/>
              <w:widowControl/>
              <w:suppressLineNumbers w:val="0"/>
              <w:jc w:val="both"/>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847" w:type="pct"/>
            <w:tcBorders>
              <w:top w:val="single" w:color="auto" w:sz="4" w:space="0"/>
              <w:left w:val="single" w:color="auto" w:sz="4" w:space="0"/>
              <w:bottom w:val="single" w:color="auto" w:sz="4" w:space="0"/>
              <w:right w:val="single" w:color="auto" w:sz="4" w:space="0"/>
            </w:tcBorders>
            <w:vAlign w:val="center"/>
          </w:tcPr>
          <w:p w14:paraId="755A3425">
            <w:pPr>
              <w:keepNext w:val="0"/>
              <w:keepLines w:val="0"/>
              <w:widowControl/>
              <w:suppressLineNumbers w:val="0"/>
              <w:jc w:val="both"/>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3C2C7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0DA32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服务时间</w:t>
            </w:r>
            <w:r>
              <w:rPr>
                <w:rFonts w:hint="eastAsia" w:ascii="宋体" w:hAnsi="宋体" w:eastAsia="宋体" w:cs="宋体"/>
                <w:color w:val="000000" w:themeColor="text1"/>
                <w:sz w:val="22"/>
                <w:szCs w:val="22"/>
                <w:highlight w:val="none"/>
                <w:lang w:val="en-US" w:eastAsia="zh-CN"/>
                <w14:textFill>
                  <w14:solidFill>
                    <w14:schemeClr w14:val="tx1"/>
                  </w14:solidFill>
                </w14:textFill>
              </w:rPr>
              <w:t>及地点</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C2ED56">
            <w:pPr>
              <w:keepNext w:val="0"/>
              <w:keepLines w:val="0"/>
              <w:pageBreakBefore w:val="0"/>
              <w:kinsoku/>
              <w:wordWrap/>
              <w:overflowPunct/>
              <w:topLinePunct w:val="0"/>
              <w:bidi w:val="0"/>
              <w:spacing w:line="360" w:lineRule="auto"/>
              <w:jc w:val="left"/>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服务期限：</w:t>
            </w:r>
            <w:r>
              <w:rPr>
                <w:rFonts w:hint="eastAsia" w:ascii="宋体" w:hAnsi="宋体" w:eastAsia="宋体" w:cs="宋体"/>
                <w:color w:val="000000" w:themeColor="text1"/>
                <w:sz w:val="22"/>
                <w:szCs w:val="22"/>
                <w:highlight w:val="none"/>
                <w:lang w:val="en-US" w:eastAsia="zh-CN"/>
                <w14:textFill>
                  <w14:solidFill>
                    <w14:schemeClr w14:val="tx1"/>
                  </w14:solidFill>
                </w14:textFill>
              </w:rPr>
              <w:t>2年</w:t>
            </w:r>
          </w:p>
          <w:p w14:paraId="56DC2463">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服务地点：广西医科大学第一附属医院</w:t>
            </w:r>
          </w:p>
        </w:tc>
        <w:tc>
          <w:tcPr>
            <w:tcW w:w="838" w:type="pct"/>
            <w:tcBorders>
              <w:top w:val="single" w:color="auto" w:sz="4" w:space="0"/>
              <w:left w:val="single" w:color="auto" w:sz="4" w:space="0"/>
              <w:bottom w:val="single" w:color="auto" w:sz="4" w:space="0"/>
              <w:right w:val="single" w:color="auto" w:sz="4" w:space="0"/>
            </w:tcBorders>
            <w:vAlign w:val="center"/>
          </w:tcPr>
          <w:p w14:paraId="251ECB4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434FE54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r>
      <w:tr w14:paraId="11D95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AF9DB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报价要求</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EC85A6">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服务费用实行总包制，投标报价应包含</w:t>
            </w:r>
            <w:r>
              <w:rPr>
                <w:rFonts w:hint="eastAsia" w:ascii="宋体" w:hAnsi="宋体" w:eastAsia="宋体" w:cs="宋体"/>
                <w:sz w:val="22"/>
                <w:szCs w:val="22"/>
                <w:highlight w:val="none"/>
                <w:lang w:val="en-US" w:eastAsia="zh-CN"/>
              </w:rPr>
              <w:t>但不限于</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保费、</w:t>
            </w:r>
            <w:r>
              <w:rPr>
                <w:rFonts w:hint="eastAsia" w:ascii="宋体" w:hAnsi="宋体" w:eastAsia="宋体" w:cs="宋体"/>
                <w:sz w:val="22"/>
                <w:szCs w:val="22"/>
                <w:highlight w:val="none"/>
              </w:rPr>
              <w:t>服务费、</w:t>
            </w:r>
            <w:r>
              <w:rPr>
                <w:rFonts w:hint="eastAsia" w:ascii="宋体" w:hAnsi="宋体" w:eastAsia="宋体" w:cs="宋体"/>
                <w:sz w:val="22"/>
                <w:szCs w:val="22"/>
                <w:highlight w:val="none"/>
                <w:lang w:val="en-US" w:eastAsia="zh-CN"/>
              </w:rPr>
              <w:t>系统相关费用、完成本项目所需的一切设备及工具、</w:t>
            </w:r>
            <w:r>
              <w:rPr>
                <w:rFonts w:hint="eastAsia" w:ascii="宋体" w:hAnsi="宋体" w:eastAsia="宋体" w:cs="宋体"/>
                <w:sz w:val="22"/>
                <w:szCs w:val="22"/>
                <w:highlight w:val="none"/>
              </w:rPr>
              <w:t>交通费、通讯费、</w:t>
            </w:r>
            <w:r>
              <w:rPr>
                <w:rFonts w:hint="eastAsia" w:ascii="宋体" w:hAnsi="宋体" w:eastAsia="宋体" w:cs="宋体"/>
                <w:sz w:val="22"/>
                <w:szCs w:val="22"/>
                <w:highlight w:val="none"/>
                <w:lang w:val="en-US" w:eastAsia="zh-CN"/>
              </w:rPr>
              <w:t>培训费</w:t>
            </w:r>
            <w:r>
              <w:rPr>
                <w:rFonts w:hint="eastAsia" w:ascii="宋体" w:hAnsi="宋体" w:eastAsia="宋体" w:cs="宋体"/>
                <w:sz w:val="22"/>
                <w:szCs w:val="22"/>
                <w:highlight w:val="none"/>
                <w:lang w:eastAsia="zh-CN"/>
              </w:rPr>
              <w:t>以及其他管理费用、税费、奖金、企业利润等。供应商报价时应充分考虑各项投标成本、税金等与本项目相关的一切费用，以及市场价格变动等风险。项目实施过程中，采购人不再支付其他任何费用。</w:t>
            </w:r>
          </w:p>
          <w:p w14:paraId="6E51F331">
            <w:pPr>
              <w:pStyle w:val="10"/>
              <w:numPr>
                <w:ilvl w:val="0"/>
                <w:numId w:val="0"/>
              </w:numPr>
              <w:ind w:left="63" w:leftChars="30" w:right="63" w:rightChars="30" w:firstLine="0" w:firstLineChars="0"/>
              <w:jc w:val="both"/>
              <w:rPr>
                <w:rFonts w:hint="eastAsia" w:ascii="宋体" w:hAnsi="宋体" w:eastAsia="宋体" w:cs="宋体"/>
                <w:kern w:val="0"/>
                <w:sz w:val="22"/>
                <w:szCs w:val="22"/>
                <w:highlight w:val="none"/>
                <w:lang w:val="en-US" w:eastAsia="zh-CN" w:bidi="ar-SA"/>
              </w:rPr>
            </w:pPr>
            <w:r>
              <w:rPr>
                <w:rFonts w:hint="eastAsia" w:ascii="宋体" w:hAnsi="宋体" w:eastAsia="宋体" w:cs="宋体"/>
                <w:kern w:val="2"/>
                <w:sz w:val="22"/>
                <w:szCs w:val="22"/>
                <w:highlight w:val="none"/>
                <w:lang w:val="en-US" w:eastAsia="zh-CN" w:bidi="ar-SA"/>
              </w:rPr>
              <w:t>2.有效的供应商的报价≤本项目的预算价（960元/例）。</w:t>
            </w:r>
          </w:p>
        </w:tc>
        <w:tc>
          <w:tcPr>
            <w:tcW w:w="838" w:type="pct"/>
            <w:tcBorders>
              <w:top w:val="single" w:color="auto" w:sz="4" w:space="0"/>
              <w:left w:val="single" w:color="auto" w:sz="4" w:space="0"/>
              <w:bottom w:val="single" w:color="auto" w:sz="4" w:space="0"/>
              <w:right w:val="single" w:color="auto" w:sz="4" w:space="0"/>
            </w:tcBorders>
            <w:vAlign w:val="center"/>
          </w:tcPr>
          <w:p w14:paraId="64DD6712">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5B1D4DB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r>
      <w:tr w14:paraId="31109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B7F7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投保及费用结算</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0577E0">
            <w:pPr>
              <w:pStyle w:val="11"/>
              <w:numPr>
                <w:ilvl w:val="0"/>
                <w:numId w:val="0"/>
              </w:numPr>
              <w:spacing w:line="360" w:lineRule="auto"/>
              <w:ind w:left="0" w:leftChars="0" w:firstLine="0" w:firstLineChars="0"/>
              <w:rPr>
                <w:rFonts w:hint="eastAsia" w:ascii="宋体" w:hAnsi="宋体" w:eastAsia="宋体" w:cs="宋体"/>
                <w:sz w:val="22"/>
                <w:szCs w:val="22"/>
                <w:highlight w:val="none"/>
              </w:rPr>
            </w:pPr>
            <w:r>
              <w:rPr>
                <w:rFonts w:hint="eastAsia" w:ascii="宋体" w:hAnsi="宋体" w:eastAsia="宋体" w:cs="宋体"/>
                <w:kern w:val="0"/>
                <w:sz w:val="22"/>
                <w:szCs w:val="22"/>
                <w:highlight w:val="none"/>
                <w:lang w:val="en-US" w:eastAsia="zh-CN" w:bidi="ar-SA"/>
              </w:rPr>
              <w:t>2、</w:t>
            </w:r>
            <w:r>
              <w:rPr>
                <w:rFonts w:hint="eastAsia" w:ascii="宋体" w:hAnsi="宋体" w:eastAsia="宋体" w:cs="宋体"/>
                <w:sz w:val="22"/>
                <w:szCs w:val="22"/>
                <w:highlight w:val="none"/>
                <w:lang w:val="en-US" w:eastAsia="zh-CN"/>
              </w:rPr>
              <w:t>合同签订后，采购人</w:t>
            </w:r>
            <w:r>
              <w:rPr>
                <w:rFonts w:hint="eastAsia" w:ascii="宋体" w:hAnsi="宋体" w:eastAsia="宋体" w:cs="宋体"/>
                <w:sz w:val="22"/>
                <w:szCs w:val="22"/>
                <w:highlight w:val="none"/>
              </w:rPr>
              <w:t>以银行转账支付方式</w:t>
            </w:r>
            <w:r>
              <w:rPr>
                <w:rFonts w:hint="eastAsia" w:ascii="宋体" w:hAnsi="宋体" w:eastAsia="宋体" w:cs="宋体"/>
                <w:sz w:val="22"/>
                <w:szCs w:val="22"/>
                <w:highlight w:val="none"/>
                <w:lang w:val="en-US" w:eastAsia="zh-CN"/>
              </w:rPr>
              <w:t>分批将“中国青年创业就业基金会李家杰专项基金“青春逐梦行动”——润心培根项目”医疗救助资金预存至供应商</w:t>
            </w:r>
            <w:r>
              <w:rPr>
                <w:rFonts w:hint="eastAsia" w:ascii="宋体" w:hAnsi="宋体" w:eastAsia="宋体" w:cs="宋体"/>
                <w:sz w:val="22"/>
                <w:szCs w:val="22"/>
                <w:highlight w:val="none"/>
              </w:rPr>
              <w:t>指定</w:t>
            </w:r>
            <w:r>
              <w:rPr>
                <w:rFonts w:hint="eastAsia" w:ascii="宋体" w:hAnsi="宋体" w:eastAsia="宋体" w:cs="宋体"/>
                <w:sz w:val="22"/>
                <w:szCs w:val="22"/>
                <w:highlight w:val="none"/>
                <w:lang w:val="en-US" w:eastAsia="zh-CN"/>
              </w:rPr>
              <w:t>账户。采购人</w:t>
            </w:r>
            <w:r>
              <w:rPr>
                <w:rFonts w:hint="eastAsia" w:ascii="宋体" w:hAnsi="宋体" w:eastAsia="宋体" w:cs="宋体"/>
                <w:sz w:val="22"/>
                <w:szCs w:val="22"/>
                <w:highlight w:val="none"/>
              </w:rPr>
              <w:t>预存保费不足签发新保单时需及时补充预存保费。若</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预存保费不足以签发新保单且没有及时补充预存保费时，</w:t>
            </w:r>
            <w:r>
              <w:rPr>
                <w:rFonts w:hint="eastAsia" w:ascii="宋体" w:hAnsi="宋体" w:eastAsia="宋体" w:cs="宋体"/>
                <w:sz w:val="22"/>
                <w:szCs w:val="22"/>
                <w:highlight w:val="none"/>
                <w:lang w:val="en-US" w:eastAsia="zh-CN"/>
              </w:rPr>
              <w:t>供应商</w:t>
            </w:r>
            <w:r>
              <w:rPr>
                <w:rFonts w:hint="eastAsia" w:ascii="宋体" w:hAnsi="宋体" w:eastAsia="宋体" w:cs="宋体"/>
                <w:sz w:val="22"/>
                <w:szCs w:val="22"/>
                <w:highlight w:val="none"/>
              </w:rPr>
              <w:t>有权停止签发新保单。</w:t>
            </w:r>
          </w:p>
          <w:p w14:paraId="040C0C4E">
            <w:pPr>
              <w:pStyle w:val="11"/>
              <w:spacing w:line="360" w:lineRule="auto"/>
              <w:ind w:left="0" w:leftChars="0" w:firstLine="0" w:firstLineChars="0"/>
              <w:rPr>
                <w:rFonts w:hint="eastAsia" w:ascii="宋体" w:hAnsi="宋体" w:eastAsia="宋体" w:cs="宋体"/>
                <w:kern w:val="0"/>
                <w:sz w:val="22"/>
                <w:szCs w:val="22"/>
                <w:highlight w:val="none"/>
                <w:lang w:val="en-US" w:eastAsia="zh-CN" w:bidi="ar-SA"/>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双方</w:t>
            </w:r>
            <w:r>
              <w:rPr>
                <w:rFonts w:hint="eastAsia" w:ascii="宋体" w:hAnsi="宋体" w:eastAsia="宋体" w:cs="宋体"/>
                <w:sz w:val="22"/>
                <w:szCs w:val="22"/>
                <w:highlight w:val="none"/>
                <w:lang w:val="en-US" w:eastAsia="zh-CN"/>
              </w:rPr>
              <w:t>定期</w:t>
            </w:r>
            <w:r>
              <w:rPr>
                <w:rFonts w:hint="eastAsia" w:ascii="宋体" w:hAnsi="宋体" w:eastAsia="宋体" w:cs="宋体"/>
                <w:sz w:val="22"/>
                <w:szCs w:val="22"/>
                <w:highlight w:val="none"/>
              </w:rPr>
              <w:t>核对投保明细，</w:t>
            </w:r>
            <w:r>
              <w:rPr>
                <w:rFonts w:hint="eastAsia" w:ascii="宋体" w:hAnsi="宋体" w:eastAsia="宋体" w:cs="宋体"/>
                <w:sz w:val="22"/>
                <w:szCs w:val="22"/>
                <w:highlight w:val="none"/>
                <w:lang w:val="en-US" w:eastAsia="zh-CN"/>
              </w:rPr>
              <w:t>由供应商</w:t>
            </w:r>
            <w:r>
              <w:rPr>
                <w:rFonts w:hint="eastAsia" w:ascii="宋体" w:hAnsi="宋体" w:eastAsia="宋体" w:cs="宋体"/>
                <w:sz w:val="22"/>
                <w:szCs w:val="22"/>
                <w:highlight w:val="none"/>
              </w:rPr>
              <w:t>开具等额有效的发票</w:t>
            </w:r>
            <w:r>
              <w:rPr>
                <w:rFonts w:hint="eastAsia" w:ascii="宋体" w:hAnsi="宋体" w:eastAsia="宋体" w:cs="宋体"/>
                <w:sz w:val="22"/>
                <w:szCs w:val="22"/>
                <w:highlight w:val="none"/>
                <w:lang w:val="en-US" w:eastAsia="zh-CN"/>
              </w:rPr>
              <w:t>交给采购人</w:t>
            </w:r>
            <w:r>
              <w:rPr>
                <w:rFonts w:hint="eastAsia" w:ascii="宋体" w:hAnsi="宋体" w:eastAsia="宋体" w:cs="宋体"/>
                <w:sz w:val="22"/>
                <w:szCs w:val="22"/>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6D1074CB">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5F8E0F2E">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r>
      <w:tr w14:paraId="643C1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3C968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售后服务要求</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C3C23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供应商在</w:t>
            </w:r>
            <w:r>
              <w:rPr>
                <w:rFonts w:hint="eastAsia" w:ascii="宋体" w:hAnsi="宋体" w:eastAsia="宋体" w:cs="宋体"/>
                <w:color w:val="000000" w:themeColor="text1"/>
                <w:sz w:val="22"/>
                <w:szCs w:val="22"/>
                <w:highlight w:val="none"/>
                <w:lang w:val="en-US" w:eastAsia="zh-CN"/>
                <w14:textFill>
                  <w14:solidFill>
                    <w14:schemeClr w14:val="tx1"/>
                  </w14:solidFill>
                </w14:textFill>
              </w:rPr>
              <w:t>服务</w:t>
            </w:r>
            <w:r>
              <w:rPr>
                <w:rFonts w:hint="eastAsia" w:ascii="宋体" w:hAnsi="宋体" w:eastAsia="宋体" w:cs="宋体"/>
                <w:color w:val="000000" w:themeColor="text1"/>
                <w:sz w:val="22"/>
                <w:szCs w:val="22"/>
                <w:highlight w:val="none"/>
                <w14:textFill>
                  <w14:solidFill>
                    <w14:schemeClr w14:val="tx1"/>
                  </w14:solidFill>
                </w14:textFill>
              </w:rPr>
              <w:t>期内应当为采购人提供以下技术支持和服务：</w:t>
            </w:r>
          </w:p>
          <w:p w14:paraId="64B0A71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电话咨询</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供应商应当为采购人提供技术援助电话，解答采购人在使用中遇到的问题，及时为采购人提出解决问题的建议。</w:t>
            </w:r>
          </w:p>
          <w:p w14:paraId="5A36917A">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现场响应</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采购人遇到使用或技术问题，电话咨询不能解决的，成交供应商应在2小时内到达现场进行处理，到达现场后2小时内排除故障，恢复正常使用。</w:t>
            </w:r>
          </w:p>
          <w:p w14:paraId="10B6759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技术升级</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如果成交供应商的产品或服务升级，成交供应商应及时通知采购人。</w:t>
            </w:r>
          </w:p>
        </w:tc>
        <w:tc>
          <w:tcPr>
            <w:tcW w:w="838" w:type="pct"/>
            <w:tcBorders>
              <w:top w:val="single" w:color="auto" w:sz="4" w:space="0"/>
              <w:left w:val="single" w:color="auto" w:sz="4" w:space="0"/>
              <w:bottom w:val="single" w:color="auto" w:sz="4" w:space="0"/>
              <w:right w:val="single" w:color="auto" w:sz="4" w:space="0"/>
            </w:tcBorders>
            <w:vAlign w:val="center"/>
          </w:tcPr>
          <w:p w14:paraId="6385C9FC">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6167EC4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r>
      <w:tr w14:paraId="573AA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BBCBE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验收标准</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F1CAC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1、供应商需承担项目验收时发生的一切费用。</w:t>
            </w:r>
          </w:p>
          <w:p w14:paraId="0FCF321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采购单位将依据合同、采购文件上的技术要求和国家有关标准对成交供应商完成的项目进行验收，验收不合格的，采购单位有权不予签收；在本项目验收时，成交供应商如提供不符合采购文件、响应文件和采购合同规定的服务，采购单位有权拒绝接受，由此产生的一切损失均由成交供应商自行承担。</w:t>
            </w:r>
          </w:p>
          <w:p w14:paraId="455238EA">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应于验收前向采购单位提供一切有关技术文件、资料和相关记录等验收材料。经采购人确认项目的实施总体功能、服务符合采购单位认可的服务方案及合同规定的，予以验收，并作出验收结果报告。采购人及成交供应商双方签署项目终验验收证书。</w:t>
            </w:r>
          </w:p>
          <w:p w14:paraId="64578D39">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4、验收标准</w:t>
            </w:r>
          </w:p>
          <w:p w14:paraId="432411AC">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（1）项目采购文件及供应商响应文件中的“技术需求偏离表”，逐条验收；</w:t>
            </w:r>
          </w:p>
          <w:p w14:paraId="64476B83">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（2）项目采购文件及投标人响应文件中的“商务条款偏离表”，逐条验收；</w:t>
            </w:r>
          </w:p>
          <w:p w14:paraId="668D9C94">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（3）供应商响应文件中其他技术、服务、商务性的说明、承诺事项，逐条验收。</w:t>
            </w:r>
          </w:p>
        </w:tc>
        <w:tc>
          <w:tcPr>
            <w:tcW w:w="838" w:type="pct"/>
            <w:tcBorders>
              <w:top w:val="single" w:color="auto" w:sz="4" w:space="0"/>
              <w:left w:val="single" w:color="auto" w:sz="4" w:space="0"/>
              <w:bottom w:val="single" w:color="auto" w:sz="4" w:space="0"/>
              <w:right w:val="single" w:color="auto" w:sz="4" w:space="0"/>
            </w:tcBorders>
            <w:vAlign w:val="center"/>
          </w:tcPr>
          <w:p w14:paraId="719379ED">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60D1EC6C">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bl>
    <w:p w14:paraId="5C741236">
      <w:pPr>
        <w:pStyle w:val="11"/>
        <w:rPr>
          <w:rFonts w:hint="default" w:ascii="宋体" w:hAnsi="宋体" w:eastAsia="宋体" w:cs="宋体"/>
          <w:b/>
          <w:bCs/>
          <w:kern w:val="2"/>
          <w:sz w:val="28"/>
          <w:szCs w:val="28"/>
          <w:highlight w:val="none"/>
          <w:lang w:val="en-US" w:eastAsia="zh-CN" w:bidi="ar-SA"/>
        </w:rPr>
        <w:sectPr>
          <w:pgSz w:w="16838" w:h="11906" w:orient="landscape"/>
          <w:pgMar w:top="1800" w:right="1440" w:bottom="1800" w:left="1440" w:header="851" w:footer="992" w:gutter="0"/>
          <w:cols w:space="425" w:num="1"/>
          <w:docGrid w:type="lines" w:linePitch="312" w:charSpace="0"/>
        </w:sectPr>
      </w:pPr>
    </w:p>
    <w:p w14:paraId="10E34DAE">
      <w:pPr>
        <w:pStyle w:val="11"/>
        <w:numPr>
          <w:ilvl w:val="0"/>
          <w:numId w:val="0"/>
        </w:numPr>
        <w:ind w:left="0" w:leftChars="0" w:firstLine="0" w:firstLine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5、报价单</w:t>
      </w:r>
    </w:p>
    <w:tbl>
      <w:tblPr>
        <w:tblStyle w:val="22"/>
        <w:tblW w:w="499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534"/>
        <w:gridCol w:w="1097"/>
        <w:gridCol w:w="1535"/>
        <w:gridCol w:w="1426"/>
        <w:gridCol w:w="1203"/>
        <w:gridCol w:w="1203"/>
      </w:tblGrid>
      <w:tr w14:paraId="12B8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305" w:type="pct"/>
            <w:tcBorders>
              <w:top w:val="single" w:color="auto" w:sz="4" w:space="0"/>
              <w:left w:val="single" w:color="auto" w:sz="4" w:space="0"/>
              <w:bottom w:val="single" w:color="auto" w:sz="4" w:space="0"/>
              <w:right w:val="single" w:color="auto" w:sz="4" w:space="0"/>
            </w:tcBorders>
            <w:noWrap w:val="0"/>
            <w:vAlign w:val="center"/>
          </w:tcPr>
          <w:p w14:paraId="2CE688F2">
            <w:pPr>
              <w:wordWrap w:val="0"/>
              <w:jc w:val="center"/>
              <w:rPr>
                <w:rFonts w:hint="eastAsia" w:ascii="宋体" w:hAnsi="宋体" w:cs="宋体"/>
                <w:szCs w:val="21"/>
                <w:highlight w:val="none"/>
              </w:rPr>
            </w:pPr>
            <w:r>
              <w:rPr>
                <w:rFonts w:hint="eastAsia" w:ascii="宋体" w:hAnsi="宋体" w:cs="宋体"/>
                <w:szCs w:val="21"/>
                <w:highlight w:val="none"/>
              </w:rPr>
              <w:t>序号</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68D9D69A">
            <w:pPr>
              <w:wordWrap w:val="0"/>
              <w:jc w:val="center"/>
              <w:rPr>
                <w:rFonts w:hint="eastAsia" w:ascii="宋体" w:hAnsi="宋体" w:cs="宋体"/>
                <w:szCs w:val="21"/>
                <w:highlight w:val="none"/>
              </w:rPr>
            </w:pPr>
            <w:r>
              <w:rPr>
                <w:rFonts w:hint="eastAsia" w:ascii="宋体" w:hAnsi="宋体" w:cs="宋体"/>
                <w:szCs w:val="21"/>
                <w:highlight w:val="none"/>
              </w:rPr>
              <w:t>服务内容</w:t>
            </w:r>
          </w:p>
        </w:tc>
        <w:tc>
          <w:tcPr>
            <w:tcW w:w="644" w:type="pct"/>
            <w:tcBorders>
              <w:top w:val="single" w:color="auto" w:sz="4" w:space="0"/>
              <w:left w:val="single" w:color="auto" w:sz="4" w:space="0"/>
              <w:bottom w:val="single" w:color="auto" w:sz="4" w:space="0"/>
              <w:right w:val="single" w:color="auto" w:sz="4" w:space="0"/>
            </w:tcBorders>
            <w:noWrap w:val="0"/>
            <w:vAlign w:val="center"/>
          </w:tcPr>
          <w:p w14:paraId="5C82D5CD">
            <w:pPr>
              <w:wordWrap w:val="0"/>
              <w:jc w:val="center"/>
              <w:rPr>
                <w:rFonts w:hint="eastAsia" w:ascii="宋体" w:hAnsi="宋体" w:cs="宋体"/>
                <w:szCs w:val="21"/>
                <w:highlight w:val="none"/>
              </w:rPr>
            </w:pPr>
            <w:r>
              <w:rPr>
                <w:rFonts w:hint="eastAsia" w:ascii="宋体" w:hAnsi="宋体" w:cs="宋体"/>
                <w:szCs w:val="21"/>
                <w:highlight w:val="none"/>
              </w:rPr>
              <w:t>数量①</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3F30A309">
            <w:pPr>
              <w:wordWrap w:val="0"/>
              <w:jc w:val="center"/>
              <w:rPr>
                <w:rFonts w:hint="eastAsia" w:ascii="宋体" w:hAnsi="宋体" w:cs="宋体"/>
                <w:szCs w:val="21"/>
                <w:highlight w:val="none"/>
              </w:rPr>
            </w:pPr>
            <w:r>
              <w:rPr>
                <w:rFonts w:hint="eastAsia" w:ascii="宋体" w:hAnsi="宋体" w:cs="宋体"/>
                <w:szCs w:val="21"/>
                <w:highlight w:val="none"/>
                <w:lang w:val="en-US" w:eastAsia="zh-CN"/>
              </w:rPr>
              <w:t>保费单价</w:t>
            </w:r>
            <w:r>
              <w:rPr>
                <w:rFonts w:hint="eastAsia" w:ascii="宋体" w:hAnsi="宋体" w:cs="宋体"/>
                <w:szCs w:val="21"/>
                <w:highlight w:val="none"/>
              </w:rPr>
              <w:t>（元/例）②</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02B1F938">
            <w:pPr>
              <w:wordWrap w:val="0"/>
              <w:jc w:val="center"/>
              <w:rPr>
                <w:rFonts w:hint="eastAsia" w:ascii="宋体" w:hAnsi="宋体" w:cs="宋体"/>
                <w:szCs w:val="21"/>
                <w:highlight w:val="none"/>
              </w:rPr>
            </w:pPr>
            <w:r>
              <w:rPr>
                <w:rFonts w:hint="eastAsia" w:ascii="宋体" w:hAnsi="宋体" w:cs="宋体"/>
                <w:szCs w:val="21"/>
                <w:highlight w:val="none"/>
              </w:rPr>
              <w:t>合价（元）</w:t>
            </w:r>
          </w:p>
          <w:p w14:paraId="655CD19F">
            <w:pPr>
              <w:wordWrap w:val="0"/>
              <w:jc w:val="center"/>
              <w:rPr>
                <w:rFonts w:hint="eastAsia" w:ascii="宋体" w:hAnsi="宋体" w:cs="宋体"/>
                <w:szCs w:val="21"/>
                <w:highlight w:val="none"/>
              </w:rPr>
            </w:pPr>
            <w:r>
              <w:rPr>
                <w:rFonts w:hint="eastAsia" w:ascii="宋体" w:hAnsi="宋体" w:cs="宋体"/>
                <w:szCs w:val="21"/>
                <w:highlight w:val="none"/>
              </w:rPr>
              <w:t>③＝①×②</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63D8B0D7">
            <w:pPr>
              <w:wordWrap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赔付限额(最高赔付限额)</w:t>
            </w:r>
            <w:r>
              <w:rPr>
                <w:rFonts w:hint="eastAsia" w:ascii="宋体" w:hAnsi="宋体" w:cs="宋体"/>
                <w:szCs w:val="21"/>
                <w:highlight w:val="none"/>
                <w:lang w:eastAsia="zh-CN"/>
              </w:rPr>
              <w:t>（</w:t>
            </w:r>
            <w:r>
              <w:rPr>
                <w:rFonts w:hint="eastAsia" w:ascii="宋体" w:hAnsi="宋体" w:cs="宋体"/>
                <w:szCs w:val="21"/>
                <w:highlight w:val="none"/>
                <w:lang w:val="en-US" w:eastAsia="zh-CN"/>
              </w:rPr>
              <w:t>元</w:t>
            </w:r>
            <w:r>
              <w:rPr>
                <w:rFonts w:hint="eastAsia" w:ascii="宋体" w:hAnsi="宋体" w:cs="宋体"/>
                <w:szCs w:val="21"/>
                <w:highlight w:val="none"/>
                <w:lang w:eastAsia="zh-CN"/>
              </w:rPr>
              <w:t>）</w:t>
            </w:r>
          </w:p>
        </w:tc>
        <w:tc>
          <w:tcPr>
            <w:tcW w:w="703" w:type="pct"/>
            <w:tcBorders>
              <w:top w:val="single" w:color="auto" w:sz="4" w:space="0"/>
              <w:left w:val="single" w:color="auto" w:sz="4" w:space="0"/>
              <w:bottom w:val="single" w:color="auto" w:sz="4" w:space="0"/>
              <w:right w:val="single" w:color="auto" w:sz="4" w:space="0"/>
            </w:tcBorders>
            <w:noWrap w:val="0"/>
            <w:vAlign w:val="center"/>
          </w:tcPr>
          <w:p w14:paraId="17BBA006">
            <w:pPr>
              <w:wordWrap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保险期限（天）</w:t>
            </w:r>
          </w:p>
        </w:tc>
      </w:tr>
      <w:tr w14:paraId="2F73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right"/>
        </w:trPr>
        <w:tc>
          <w:tcPr>
            <w:tcW w:w="305" w:type="pct"/>
            <w:tcBorders>
              <w:top w:val="single" w:color="auto" w:sz="4" w:space="0"/>
              <w:left w:val="single" w:color="auto" w:sz="4" w:space="0"/>
              <w:bottom w:val="single" w:color="auto" w:sz="4" w:space="0"/>
              <w:right w:val="single" w:color="auto" w:sz="4" w:space="0"/>
            </w:tcBorders>
            <w:noWrap w:val="0"/>
            <w:vAlign w:val="center"/>
          </w:tcPr>
          <w:p w14:paraId="159290BB">
            <w:pPr>
              <w:wordWrap w:val="0"/>
              <w:jc w:val="center"/>
              <w:rPr>
                <w:rFonts w:hint="eastAsia" w:ascii="宋体" w:hAnsi="宋体" w:cs="宋体"/>
                <w:szCs w:val="21"/>
                <w:highlight w:val="none"/>
              </w:rPr>
            </w:pPr>
            <w:r>
              <w:rPr>
                <w:rFonts w:hint="eastAsia" w:ascii="宋体" w:hAnsi="宋体" w:cs="宋体"/>
                <w:szCs w:val="21"/>
                <w:highlight w:val="none"/>
              </w:rPr>
              <w:t>1</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2191A601">
            <w:pPr>
              <w:wordWrap w:val="0"/>
              <w:jc w:val="center"/>
              <w:rPr>
                <w:rFonts w:hint="eastAsia" w:ascii="宋体" w:hAnsi="宋体" w:cs="宋体"/>
                <w:szCs w:val="21"/>
                <w:highlight w:val="none"/>
              </w:rPr>
            </w:pPr>
            <w:r>
              <w:rPr>
                <w:rFonts w:hint="eastAsia" w:ascii="宋体" w:hAnsi="宋体" w:cs="宋体"/>
                <w:szCs w:val="21"/>
                <w:highlight w:val="none"/>
              </w:rPr>
              <w:t>患儿手术/麻醉意外身故险</w:t>
            </w:r>
          </w:p>
        </w:tc>
        <w:tc>
          <w:tcPr>
            <w:tcW w:w="644" w:type="pct"/>
            <w:tcBorders>
              <w:top w:val="single" w:color="auto" w:sz="4" w:space="0"/>
              <w:left w:val="single" w:color="auto" w:sz="4" w:space="0"/>
              <w:bottom w:val="single" w:color="auto" w:sz="4" w:space="0"/>
              <w:right w:val="single" w:color="auto" w:sz="4" w:space="0"/>
            </w:tcBorders>
            <w:noWrap w:val="0"/>
            <w:vAlign w:val="center"/>
          </w:tcPr>
          <w:p w14:paraId="0DB593B5">
            <w:pPr>
              <w:wordWrap w:val="0"/>
              <w:jc w:val="center"/>
              <w:rPr>
                <w:rFonts w:ascii="宋体" w:hAnsi="宋体" w:cs="宋体"/>
                <w:szCs w:val="21"/>
                <w:highlight w:val="none"/>
              </w:rPr>
            </w:pPr>
            <w:r>
              <w:rPr>
                <w:rFonts w:hint="eastAsia" w:ascii="宋体" w:hAnsi="宋体" w:cs="宋体"/>
                <w:szCs w:val="21"/>
                <w:highlight w:val="none"/>
              </w:rPr>
              <w:t>1040例</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015BDCDC">
            <w:pPr>
              <w:wordWrap w:val="0"/>
              <w:jc w:val="center"/>
              <w:rPr>
                <w:rFonts w:hint="eastAsia" w:ascii="宋体" w:hAnsi="宋体" w:cs="宋体"/>
                <w:szCs w:val="21"/>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12848490">
            <w:pPr>
              <w:wordWrap w:val="0"/>
              <w:jc w:val="center"/>
              <w:rPr>
                <w:rFonts w:ascii="宋体" w:hAnsi="宋体" w:cs="宋体"/>
                <w:szCs w:val="21"/>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25E8E80C">
            <w:pPr>
              <w:wordWrap w:val="0"/>
              <w:rPr>
                <w:rFonts w:hint="eastAsia" w:ascii="宋体" w:hAnsi="宋体" w:cs="宋体"/>
                <w:szCs w:val="21"/>
                <w:highlight w:val="none"/>
              </w:rPr>
            </w:pPr>
          </w:p>
        </w:tc>
        <w:tc>
          <w:tcPr>
            <w:tcW w:w="703" w:type="pct"/>
            <w:tcBorders>
              <w:top w:val="single" w:color="auto" w:sz="4" w:space="0"/>
              <w:left w:val="single" w:color="auto" w:sz="4" w:space="0"/>
              <w:bottom w:val="single" w:color="auto" w:sz="4" w:space="0"/>
              <w:right w:val="single" w:color="auto" w:sz="4" w:space="0"/>
            </w:tcBorders>
            <w:noWrap w:val="0"/>
            <w:vAlign w:val="center"/>
          </w:tcPr>
          <w:p w14:paraId="502E2192">
            <w:pPr>
              <w:wordWrap w:val="0"/>
              <w:rPr>
                <w:rFonts w:hint="eastAsia" w:ascii="宋体" w:hAnsi="宋体" w:cs="宋体"/>
                <w:szCs w:val="21"/>
                <w:highlight w:val="none"/>
              </w:rPr>
            </w:pPr>
          </w:p>
        </w:tc>
      </w:tr>
      <w:tr w14:paraId="6936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righ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4465261C">
            <w:pPr>
              <w:wordWrap w:val="0"/>
              <w:rPr>
                <w:rFonts w:hint="eastAsia" w:ascii="宋体" w:hAnsi="宋体" w:cs="宋体"/>
                <w:szCs w:val="21"/>
                <w:highlight w:val="none"/>
              </w:rPr>
            </w:pPr>
            <w:r>
              <w:rPr>
                <w:rFonts w:hint="eastAsia" w:ascii="宋体" w:hAnsi="宋体" w:cs="宋体"/>
                <w:szCs w:val="21"/>
                <w:highlight w:val="none"/>
              </w:rPr>
              <w:t>报价合计（包含税费等所有费用）：（大写）人民币         （￥          元）</w:t>
            </w:r>
          </w:p>
        </w:tc>
      </w:tr>
      <w:tr w14:paraId="2F71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righ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75005151">
            <w:pPr>
              <w:wordWrap w:val="0"/>
              <w:rPr>
                <w:rFonts w:hint="eastAsia" w:ascii="宋体" w:hAnsi="宋体" w:cs="宋体"/>
                <w:szCs w:val="21"/>
                <w:highlight w:val="none"/>
              </w:rPr>
            </w:pPr>
            <w:r>
              <w:rPr>
                <w:rFonts w:hint="eastAsia" w:ascii="宋体" w:hAnsi="宋体" w:cs="宋体"/>
                <w:szCs w:val="21"/>
                <w:highlight w:val="none"/>
              </w:rPr>
              <w:t>备注：</w:t>
            </w:r>
          </w:p>
        </w:tc>
      </w:tr>
    </w:tbl>
    <w:p w14:paraId="649134AD">
      <w:pPr>
        <w:wordWrap w:val="0"/>
        <w:rPr>
          <w:rFonts w:hint="eastAsia" w:ascii="宋体" w:hAnsi="宋体" w:eastAsia="宋体" w:cs="宋体"/>
          <w:szCs w:val="21"/>
          <w:highlight w:val="none"/>
        </w:rPr>
      </w:pPr>
      <w:r>
        <w:rPr>
          <w:rFonts w:hint="eastAsia" w:ascii="宋体" w:hAnsi="宋体" w:eastAsia="宋体" w:cs="宋体"/>
          <w:szCs w:val="21"/>
          <w:highlight w:val="none"/>
        </w:rPr>
        <w:t>注：</w:t>
      </w:r>
    </w:p>
    <w:p w14:paraId="04982700">
      <w:pPr>
        <w:wordWrap w:val="0"/>
        <w:rPr>
          <w:rFonts w:hint="eastAsia" w:ascii="宋体" w:hAnsi="宋体" w:eastAsia="宋体" w:cs="宋体"/>
          <w:szCs w:val="21"/>
          <w:highlight w:val="none"/>
        </w:rPr>
      </w:pPr>
      <w:r>
        <w:rPr>
          <w:rFonts w:hint="eastAsia" w:ascii="宋体" w:hAnsi="宋体" w:eastAsia="宋体" w:cs="宋体"/>
          <w:szCs w:val="21"/>
          <w:highlight w:val="none"/>
        </w:rPr>
        <w:t xml:space="preserve">1、所有价格均用人民币表示，单位为元，精确到小数点后两位数。 </w:t>
      </w:r>
    </w:p>
    <w:p w14:paraId="0CCC03F8">
      <w:pPr>
        <w:wordWrap w:val="0"/>
        <w:rPr>
          <w:rFonts w:hint="eastAsia" w:ascii="宋体" w:hAnsi="宋体" w:eastAsia="宋体" w:cs="宋体"/>
          <w:szCs w:val="21"/>
          <w:highlight w:val="none"/>
        </w:rPr>
      </w:pPr>
      <w:r>
        <w:rPr>
          <w:rFonts w:hint="eastAsia" w:ascii="宋体" w:hAnsi="宋体" w:eastAsia="宋体" w:cs="宋体"/>
          <w:szCs w:val="21"/>
          <w:highlight w:val="none"/>
        </w:rPr>
        <w:t>2、服务费用实行总包制，投标报价应包含但不限于：保费、服务费、系统相关费用、完成本项目所需的一切设备及工具、交通费、通讯费、培训费以及其他管理费用、税费、奖金、企业利润等。供应商报价时应充分考虑各项投标成本、税金等与本项目相关的一切费用，以及市场价格变动等风险。项目实施过程中，采购人不再支付其他任何费用。</w:t>
      </w:r>
    </w:p>
    <w:p w14:paraId="4E3AC32D">
      <w:pPr>
        <w:pStyle w:val="10"/>
        <w:spacing w:line="240" w:lineRule="auto"/>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3、有效的供应商的报价≤本项目的预算价（960元/例）。</w:t>
      </w:r>
    </w:p>
    <w:p w14:paraId="66E1EA63">
      <w:pPr>
        <w:pStyle w:val="10"/>
        <w:numPr>
          <w:ilvl w:val="0"/>
          <w:numId w:val="0"/>
        </w:numPr>
        <w:spacing w:line="240" w:lineRule="auto"/>
        <w:ind w:left="0" w:leftChars="0" w:right="0" w:rightChars="0" w:firstLine="0" w:firstLineChars="0"/>
        <w:jc w:val="left"/>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、赔付限额</w:t>
      </w:r>
      <w:r>
        <w:rPr>
          <w:rFonts w:hint="eastAsia" w:ascii="宋体" w:hAnsi="宋体" w:cs="宋体"/>
          <w:kern w:val="2"/>
          <w:sz w:val="21"/>
          <w:szCs w:val="21"/>
          <w:highlight w:val="none"/>
          <w:lang w:val="en-US" w:eastAsia="zh-CN" w:bidi="ar-SA"/>
        </w:rPr>
        <w:t>：不低于4万元。</w:t>
      </w:r>
    </w:p>
    <w:p w14:paraId="12802C60">
      <w:pPr>
        <w:pStyle w:val="10"/>
        <w:widowControl w:val="0"/>
        <w:numPr>
          <w:ilvl w:val="0"/>
          <w:numId w:val="0"/>
        </w:numPr>
        <w:adjustRightInd w:val="0"/>
        <w:spacing w:line="240" w:lineRule="auto"/>
        <w:ind w:right="0" w:rightChars="0"/>
        <w:jc w:val="left"/>
        <w:rPr>
          <w:rFonts w:hint="default" w:ascii="宋体" w:hAnsi="宋体" w:cs="宋体"/>
          <w:kern w:val="2"/>
          <w:sz w:val="21"/>
          <w:szCs w:val="21"/>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cs="宋体"/>
          <w:kern w:val="2"/>
          <w:sz w:val="21"/>
          <w:szCs w:val="21"/>
          <w:highlight w:val="none"/>
          <w:lang w:val="en-US" w:eastAsia="zh-CN" w:bidi="ar-SA"/>
        </w:rPr>
        <w:t>5、</w:t>
      </w:r>
      <w:r>
        <w:rPr>
          <w:rFonts w:hint="default" w:ascii="宋体" w:hAnsi="宋体" w:cs="宋体"/>
          <w:kern w:val="2"/>
          <w:sz w:val="21"/>
          <w:szCs w:val="21"/>
          <w:highlight w:val="none"/>
          <w:lang w:val="en-US" w:eastAsia="zh-CN" w:bidi="ar-SA"/>
        </w:rPr>
        <w:t>保险期限要求：自手术之日起，不少于7天。</w:t>
      </w:r>
    </w:p>
    <w:p w14:paraId="6B1E4CE9">
      <w:pPr>
        <w:numPr>
          <w:ilvl w:val="0"/>
          <w:numId w:val="0"/>
        </w:numPr>
        <w:snapToGrid w:val="0"/>
        <w:spacing w:before="50" w:afterLines="50"/>
        <w:ind w:left="0" w:leftChars="0" w:firstLine="0" w:firstLineChars="0"/>
        <w:jc w:val="left"/>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highlight w:val="none"/>
          <w:lang w:val="en-US" w:eastAsia="zh-CN" w:bidi="ar-SA"/>
        </w:rPr>
        <w:t>6、</w:t>
      </w:r>
      <w:r>
        <w:rPr>
          <w:rFonts w:hint="eastAsia" w:ascii="宋体" w:hAnsi="宋体" w:eastAsia="宋体" w:cs="宋体"/>
          <w:b/>
          <w:bCs/>
          <w:sz w:val="28"/>
          <w:szCs w:val="28"/>
          <w:highlight w:val="none"/>
          <w:lang w:val="en-US" w:eastAsia="zh-CN"/>
        </w:rPr>
        <w:t>提供自2023年1月1日以来同类项目业绩至少三份（提供合同关键页、成交公告等证明材料）</w:t>
      </w:r>
    </w:p>
    <w:p w14:paraId="18B35AA3">
      <w:pPr>
        <w:pStyle w:val="16"/>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bCs/>
          <w:sz w:val="28"/>
          <w:szCs w:val="28"/>
          <w:highlight w:val="none"/>
        </w:rPr>
      </w:pPr>
    </w:p>
    <w:p w14:paraId="3ABB13C8">
      <w:pPr>
        <w:pStyle w:val="1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val="0"/>
          <w:sz w:val="28"/>
          <w:szCs w:val="28"/>
          <w:highlight w:val="none"/>
          <w:lang w:eastAsia="zh-CN"/>
        </w:rPr>
      </w:pPr>
      <w:r>
        <w:rPr>
          <w:rFonts w:hint="eastAsia" w:ascii="宋体" w:hAnsi="宋体" w:eastAsia="宋体" w:cs="宋体"/>
          <w:b/>
          <w:bCs w:val="0"/>
          <w:sz w:val="28"/>
          <w:szCs w:val="28"/>
          <w:highlight w:val="none"/>
        </w:rPr>
        <w:t>7、供应商认为需提供的其他材料（</w:t>
      </w:r>
      <w:r>
        <w:rPr>
          <w:rFonts w:hint="eastAsia" w:ascii="宋体" w:hAnsi="宋体" w:cs="宋体"/>
          <w:b/>
          <w:bCs w:val="0"/>
          <w:sz w:val="28"/>
          <w:szCs w:val="28"/>
          <w:highlight w:val="none"/>
          <w:lang w:val="en-US" w:eastAsia="zh-CN"/>
        </w:rPr>
        <w:t>如有，</w:t>
      </w:r>
      <w:bookmarkStart w:id="4" w:name="_GoBack"/>
      <w:bookmarkEnd w:id="4"/>
      <w:r>
        <w:rPr>
          <w:rFonts w:hint="eastAsia" w:ascii="宋体" w:hAnsi="宋体" w:eastAsia="宋体" w:cs="宋体"/>
          <w:b/>
          <w:bCs w:val="0"/>
          <w:sz w:val="28"/>
          <w:szCs w:val="28"/>
          <w:highlight w:val="none"/>
        </w:rPr>
        <w:t>例如：服务方案等）</w:t>
      </w:r>
      <w:r>
        <w:rPr>
          <w:rFonts w:hint="eastAsia" w:ascii="宋体" w:hAnsi="宋体" w:eastAsia="宋体" w:cs="宋体"/>
          <w:b/>
          <w:bCs w:val="0"/>
          <w:sz w:val="28"/>
          <w:szCs w:val="28"/>
          <w:highlight w:val="none"/>
          <w:lang w:eastAsia="zh-CN"/>
        </w:rPr>
        <w:t>。</w:t>
      </w:r>
    </w:p>
    <w:sectPr>
      <w:pgSz w:w="11906" w:h="16838"/>
      <w:pgMar w:top="1418" w:right="1555" w:bottom="1418"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08F5">
    <w:pPr>
      <w:pStyle w:val="16"/>
      <w:tabs>
        <w:tab w:val="left" w:pos="5995"/>
        <w:tab w:val="clear" w:pos="4153"/>
      </w:tabs>
      <w:jc w:val="both"/>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A4A7F2">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3CA4A7F2">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D951A">
                          <w:pPr>
                            <w:pStyle w:val="16"/>
                            <w:jc w:val="center"/>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0E6D951A">
                    <w:pPr>
                      <w:pStyle w:val="16"/>
                      <w:jc w:val="center"/>
                    </w:pPr>
                  </w:p>
                </w:txbxContent>
              </v:textbox>
            </v:shape>
          </w:pict>
        </mc:Fallback>
      </mc:AlternateContent>
    </w:r>
    <w:r>
      <w:rPr>
        <w:rFonts w:hint="eastAsia" w:ascii="Times New Roman" w:hAnsi="Times New Roman" w:eastAsia="仿宋_GB2312"/>
        <w:sz w:val="2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0A52">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6307B9">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686307B9">
                    <w:pPr>
                      <w:pStyle w:val="1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416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716A4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0D716A4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YjRlNWU1MTNmNTNlNDQ0NGVhYTdmNzNlMjllYTEifQ=="/>
  </w:docVars>
  <w:rsids>
    <w:rsidRoot w:val="7DC52EA5"/>
    <w:rsid w:val="0001182B"/>
    <w:rsid w:val="00014122"/>
    <w:rsid w:val="00043EDC"/>
    <w:rsid w:val="00045C7B"/>
    <w:rsid w:val="00054B27"/>
    <w:rsid w:val="00071A4F"/>
    <w:rsid w:val="00073669"/>
    <w:rsid w:val="00081AE6"/>
    <w:rsid w:val="00082772"/>
    <w:rsid w:val="000840FC"/>
    <w:rsid w:val="00092509"/>
    <w:rsid w:val="000C5FB1"/>
    <w:rsid w:val="000C6C70"/>
    <w:rsid w:val="000E392E"/>
    <w:rsid w:val="001062E2"/>
    <w:rsid w:val="00107A7E"/>
    <w:rsid w:val="00111C68"/>
    <w:rsid w:val="0012320E"/>
    <w:rsid w:val="00125313"/>
    <w:rsid w:val="0015387F"/>
    <w:rsid w:val="00161D83"/>
    <w:rsid w:val="001B21C5"/>
    <w:rsid w:val="001C076D"/>
    <w:rsid w:val="001F37DE"/>
    <w:rsid w:val="00240444"/>
    <w:rsid w:val="00261511"/>
    <w:rsid w:val="002A3088"/>
    <w:rsid w:val="002D3B8F"/>
    <w:rsid w:val="002F487E"/>
    <w:rsid w:val="0030745F"/>
    <w:rsid w:val="00322F04"/>
    <w:rsid w:val="00362F88"/>
    <w:rsid w:val="00381ECF"/>
    <w:rsid w:val="00386FF7"/>
    <w:rsid w:val="00393FB3"/>
    <w:rsid w:val="003975A1"/>
    <w:rsid w:val="003A2758"/>
    <w:rsid w:val="004076FC"/>
    <w:rsid w:val="00422B7B"/>
    <w:rsid w:val="0043007C"/>
    <w:rsid w:val="00432596"/>
    <w:rsid w:val="00432E9A"/>
    <w:rsid w:val="00435EA6"/>
    <w:rsid w:val="00441693"/>
    <w:rsid w:val="0044211D"/>
    <w:rsid w:val="00472F26"/>
    <w:rsid w:val="004951A6"/>
    <w:rsid w:val="004A1324"/>
    <w:rsid w:val="004C6BAB"/>
    <w:rsid w:val="004E2EB6"/>
    <w:rsid w:val="004F5233"/>
    <w:rsid w:val="00522D62"/>
    <w:rsid w:val="005319D6"/>
    <w:rsid w:val="005435D4"/>
    <w:rsid w:val="005638E0"/>
    <w:rsid w:val="0057666D"/>
    <w:rsid w:val="005A6ADD"/>
    <w:rsid w:val="005F1C0C"/>
    <w:rsid w:val="0061446B"/>
    <w:rsid w:val="006251E3"/>
    <w:rsid w:val="006356B5"/>
    <w:rsid w:val="00674576"/>
    <w:rsid w:val="0068704D"/>
    <w:rsid w:val="006930AF"/>
    <w:rsid w:val="00693A10"/>
    <w:rsid w:val="00694990"/>
    <w:rsid w:val="006978BC"/>
    <w:rsid w:val="006A23BB"/>
    <w:rsid w:val="006B0D15"/>
    <w:rsid w:val="006D3BD1"/>
    <w:rsid w:val="006E6E7D"/>
    <w:rsid w:val="00730CB5"/>
    <w:rsid w:val="00760394"/>
    <w:rsid w:val="00763219"/>
    <w:rsid w:val="00784913"/>
    <w:rsid w:val="00786A28"/>
    <w:rsid w:val="00795C07"/>
    <w:rsid w:val="007A163C"/>
    <w:rsid w:val="007B0362"/>
    <w:rsid w:val="007C65D1"/>
    <w:rsid w:val="007E01DF"/>
    <w:rsid w:val="007E0476"/>
    <w:rsid w:val="007E2623"/>
    <w:rsid w:val="007E507F"/>
    <w:rsid w:val="00801E09"/>
    <w:rsid w:val="00850557"/>
    <w:rsid w:val="00864780"/>
    <w:rsid w:val="00865D1D"/>
    <w:rsid w:val="008C1C7E"/>
    <w:rsid w:val="008E5264"/>
    <w:rsid w:val="008E7FCE"/>
    <w:rsid w:val="00920ABE"/>
    <w:rsid w:val="00921224"/>
    <w:rsid w:val="00926C26"/>
    <w:rsid w:val="009557B2"/>
    <w:rsid w:val="00956B38"/>
    <w:rsid w:val="00977A56"/>
    <w:rsid w:val="00990679"/>
    <w:rsid w:val="00990B9C"/>
    <w:rsid w:val="009E2EB2"/>
    <w:rsid w:val="00A128E1"/>
    <w:rsid w:val="00AB3939"/>
    <w:rsid w:val="00AB3997"/>
    <w:rsid w:val="00AB3CF9"/>
    <w:rsid w:val="00AC6369"/>
    <w:rsid w:val="00AC6406"/>
    <w:rsid w:val="00AC6B4E"/>
    <w:rsid w:val="00AF024F"/>
    <w:rsid w:val="00B03B65"/>
    <w:rsid w:val="00B2573F"/>
    <w:rsid w:val="00B3440F"/>
    <w:rsid w:val="00B36373"/>
    <w:rsid w:val="00B65A4F"/>
    <w:rsid w:val="00B75D70"/>
    <w:rsid w:val="00B82B0F"/>
    <w:rsid w:val="00B94D4A"/>
    <w:rsid w:val="00BF367B"/>
    <w:rsid w:val="00C06477"/>
    <w:rsid w:val="00C06A1E"/>
    <w:rsid w:val="00C20F98"/>
    <w:rsid w:val="00C307AE"/>
    <w:rsid w:val="00C571A7"/>
    <w:rsid w:val="00C62041"/>
    <w:rsid w:val="00C87E5D"/>
    <w:rsid w:val="00C93C68"/>
    <w:rsid w:val="00C941BC"/>
    <w:rsid w:val="00CA299B"/>
    <w:rsid w:val="00CC1F4A"/>
    <w:rsid w:val="00CC60EA"/>
    <w:rsid w:val="00CD0B82"/>
    <w:rsid w:val="00D30840"/>
    <w:rsid w:val="00D3288F"/>
    <w:rsid w:val="00D42FF9"/>
    <w:rsid w:val="00D566D7"/>
    <w:rsid w:val="00D57EB3"/>
    <w:rsid w:val="00D62EA4"/>
    <w:rsid w:val="00D709EE"/>
    <w:rsid w:val="00DB290D"/>
    <w:rsid w:val="00DD5202"/>
    <w:rsid w:val="00DD6948"/>
    <w:rsid w:val="00E03DBB"/>
    <w:rsid w:val="00E05796"/>
    <w:rsid w:val="00E20177"/>
    <w:rsid w:val="00E35AA4"/>
    <w:rsid w:val="00E37ECF"/>
    <w:rsid w:val="00E978CC"/>
    <w:rsid w:val="00EA014B"/>
    <w:rsid w:val="00F22A1E"/>
    <w:rsid w:val="00F26369"/>
    <w:rsid w:val="00F328CD"/>
    <w:rsid w:val="00F435E1"/>
    <w:rsid w:val="00F71BF6"/>
    <w:rsid w:val="00F82AAF"/>
    <w:rsid w:val="00F9168F"/>
    <w:rsid w:val="00FA460F"/>
    <w:rsid w:val="00FD06E9"/>
    <w:rsid w:val="00FD3B7D"/>
    <w:rsid w:val="00FD4BB4"/>
    <w:rsid w:val="00FE5CCE"/>
    <w:rsid w:val="00FF47F4"/>
    <w:rsid w:val="010F2C79"/>
    <w:rsid w:val="015F4183"/>
    <w:rsid w:val="0180460C"/>
    <w:rsid w:val="018207C5"/>
    <w:rsid w:val="01A31ABB"/>
    <w:rsid w:val="023B042D"/>
    <w:rsid w:val="029307AF"/>
    <w:rsid w:val="029E4497"/>
    <w:rsid w:val="02B04C50"/>
    <w:rsid w:val="02B56978"/>
    <w:rsid w:val="02D2724D"/>
    <w:rsid w:val="02F2197A"/>
    <w:rsid w:val="02FA082F"/>
    <w:rsid w:val="033B2485"/>
    <w:rsid w:val="03593C27"/>
    <w:rsid w:val="03850F0A"/>
    <w:rsid w:val="03D60954"/>
    <w:rsid w:val="03F10EDE"/>
    <w:rsid w:val="03F139E0"/>
    <w:rsid w:val="043307A6"/>
    <w:rsid w:val="04814D63"/>
    <w:rsid w:val="04D255BF"/>
    <w:rsid w:val="04DD7D0E"/>
    <w:rsid w:val="04EF0EBA"/>
    <w:rsid w:val="05146811"/>
    <w:rsid w:val="05177476"/>
    <w:rsid w:val="055A7363"/>
    <w:rsid w:val="05692B22"/>
    <w:rsid w:val="057523EE"/>
    <w:rsid w:val="058332BF"/>
    <w:rsid w:val="05E07758"/>
    <w:rsid w:val="06456716"/>
    <w:rsid w:val="0659166E"/>
    <w:rsid w:val="067F6A05"/>
    <w:rsid w:val="069A035E"/>
    <w:rsid w:val="06BC6527"/>
    <w:rsid w:val="06BF03B5"/>
    <w:rsid w:val="06C13B3D"/>
    <w:rsid w:val="076928F1"/>
    <w:rsid w:val="0780250D"/>
    <w:rsid w:val="078260E7"/>
    <w:rsid w:val="07927288"/>
    <w:rsid w:val="07B471FE"/>
    <w:rsid w:val="07C531B9"/>
    <w:rsid w:val="085B1D6F"/>
    <w:rsid w:val="087658EC"/>
    <w:rsid w:val="08962DA7"/>
    <w:rsid w:val="08D710E1"/>
    <w:rsid w:val="08EE4992"/>
    <w:rsid w:val="0932260E"/>
    <w:rsid w:val="0946699E"/>
    <w:rsid w:val="09497E1A"/>
    <w:rsid w:val="09771111"/>
    <w:rsid w:val="099C263F"/>
    <w:rsid w:val="09CB082F"/>
    <w:rsid w:val="0A01263D"/>
    <w:rsid w:val="0A48692C"/>
    <w:rsid w:val="0A613847"/>
    <w:rsid w:val="0A667025"/>
    <w:rsid w:val="0A6C2705"/>
    <w:rsid w:val="0A7113D6"/>
    <w:rsid w:val="0ADE0D1E"/>
    <w:rsid w:val="0B2A69C5"/>
    <w:rsid w:val="0B662F05"/>
    <w:rsid w:val="0B7A075E"/>
    <w:rsid w:val="0B7A5D95"/>
    <w:rsid w:val="0B815649"/>
    <w:rsid w:val="0BE5207C"/>
    <w:rsid w:val="0C4A6383"/>
    <w:rsid w:val="0C75118B"/>
    <w:rsid w:val="0C7C6B22"/>
    <w:rsid w:val="0C866740"/>
    <w:rsid w:val="0CC779D3"/>
    <w:rsid w:val="0D192328"/>
    <w:rsid w:val="0D742DF1"/>
    <w:rsid w:val="0D811BCF"/>
    <w:rsid w:val="0DB241E0"/>
    <w:rsid w:val="0DEF3C89"/>
    <w:rsid w:val="0E707BF7"/>
    <w:rsid w:val="0E9F5658"/>
    <w:rsid w:val="0EE303C9"/>
    <w:rsid w:val="0F283D96"/>
    <w:rsid w:val="0F76123D"/>
    <w:rsid w:val="0F8B2784"/>
    <w:rsid w:val="0FC63F72"/>
    <w:rsid w:val="0FF52AA9"/>
    <w:rsid w:val="105351A2"/>
    <w:rsid w:val="105567E3"/>
    <w:rsid w:val="10577F97"/>
    <w:rsid w:val="10991687"/>
    <w:rsid w:val="10AF2C58"/>
    <w:rsid w:val="11252F1A"/>
    <w:rsid w:val="11494E5B"/>
    <w:rsid w:val="1154173C"/>
    <w:rsid w:val="115E21A0"/>
    <w:rsid w:val="11847C41"/>
    <w:rsid w:val="11B85B3D"/>
    <w:rsid w:val="11C25632"/>
    <w:rsid w:val="11D96D94"/>
    <w:rsid w:val="122B3102"/>
    <w:rsid w:val="125860AD"/>
    <w:rsid w:val="1266498D"/>
    <w:rsid w:val="12E0534B"/>
    <w:rsid w:val="12EA61CA"/>
    <w:rsid w:val="12F069E9"/>
    <w:rsid w:val="12F11027"/>
    <w:rsid w:val="13754D82"/>
    <w:rsid w:val="138F09C8"/>
    <w:rsid w:val="13AE1F3B"/>
    <w:rsid w:val="13B73411"/>
    <w:rsid w:val="13B80076"/>
    <w:rsid w:val="13C06F2A"/>
    <w:rsid w:val="13CC3E1E"/>
    <w:rsid w:val="13E17686"/>
    <w:rsid w:val="14060DE1"/>
    <w:rsid w:val="143C28F6"/>
    <w:rsid w:val="14436EA8"/>
    <w:rsid w:val="14445DAD"/>
    <w:rsid w:val="14591A0E"/>
    <w:rsid w:val="146F5D26"/>
    <w:rsid w:val="14860BF1"/>
    <w:rsid w:val="14922675"/>
    <w:rsid w:val="14C50C9C"/>
    <w:rsid w:val="14CA62B3"/>
    <w:rsid w:val="14F74BCE"/>
    <w:rsid w:val="157E709D"/>
    <w:rsid w:val="158F4E06"/>
    <w:rsid w:val="15AA3169"/>
    <w:rsid w:val="15FF306C"/>
    <w:rsid w:val="162C6AF9"/>
    <w:rsid w:val="17107B4D"/>
    <w:rsid w:val="176463EC"/>
    <w:rsid w:val="1765105F"/>
    <w:rsid w:val="1767428D"/>
    <w:rsid w:val="17C70110"/>
    <w:rsid w:val="17E92EF4"/>
    <w:rsid w:val="180D7890"/>
    <w:rsid w:val="18AE7C99"/>
    <w:rsid w:val="18C261C8"/>
    <w:rsid w:val="18CD0120"/>
    <w:rsid w:val="19294C0B"/>
    <w:rsid w:val="19A4072D"/>
    <w:rsid w:val="19B80DD0"/>
    <w:rsid w:val="19E20B4E"/>
    <w:rsid w:val="1A2A2FFC"/>
    <w:rsid w:val="1AA03612"/>
    <w:rsid w:val="1AA650CC"/>
    <w:rsid w:val="1AA7482F"/>
    <w:rsid w:val="1AB62E35"/>
    <w:rsid w:val="1AB74248"/>
    <w:rsid w:val="1AEA05DF"/>
    <w:rsid w:val="1AED4AA9"/>
    <w:rsid w:val="1B0555B5"/>
    <w:rsid w:val="1B1C538E"/>
    <w:rsid w:val="1B3A5814"/>
    <w:rsid w:val="1B4641B9"/>
    <w:rsid w:val="1B4D5548"/>
    <w:rsid w:val="1B7768E6"/>
    <w:rsid w:val="1B8E0FA5"/>
    <w:rsid w:val="1BBA70EA"/>
    <w:rsid w:val="1BF51B32"/>
    <w:rsid w:val="1C485D0F"/>
    <w:rsid w:val="1C534DE0"/>
    <w:rsid w:val="1CBB4733"/>
    <w:rsid w:val="1CFF6A83"/>
    <w:rsid w:val="1D507571"/>
    <w:rsid w:val="1D552DD9"/>
    <w:rsid w:val="1DA82040"/>
    <w:rsid w:val="1DB80A1F"/>
    <w:rsid w:val="1DCD6828"/>
    <w:rsid w:val="1DF20628"/>
    <w:rsid w:val="1E0B5246"/>
    <w:rsid w:val="1E340C41"/>
    <w:rsid w:val="1E962E2C"/>
    <w:rsid w:val="1F0321A7"/>
    <w:rsid w:val="1F364065"/>
    <w:rsid w:val="1FC72E9A"/>
    <w:rsid w:val="200F5F18"/>
    <w:rsid w:val="20144886"/>
    <w:rsid w:val="206218F3"/>
    <w:rsid w:val="206718C3"/>
    <w:rsid w:val="207E02D8"/>
    <w:rsid w:val="208D7F5E"/>
    <w:rsid w:val="20A200E4"/>
    <w:rsid w:val="20D14525"/>
    <w:rsid w:val="210D2CB1"/>
    <w:rsid w:val="212925B3"/>
    <w:rsid w:val="21395EDD"/>
    <w:rsid w:val="215A237F"/>
    <w:rsid w:val="219C4485"/>
    <w:rsid w:val="21A8172A"/>
    <w:rsid w:val="221A1EFC"/>
    <w:rsid w:val="221A4CD6"/>
    <w:rsid w:val="22420EF6"/>
    <w:rsid w:val="22511DC1"/>
    <w:rsid w:val="2277565C"/>
    <w:rsid w:val="22993768"/>
    <w:rsid w:val="22B91715"/>
    <w:rsid w:val="22EF78DC"/>
    <w:rsid w:val="23101BA9"/>
    <w:rsid w:val="23701704"/>
    <w:rsid w:val="23832C42"/>
    <w:rsid w:val="238C68D9"/>
    <w:rsid w:val="23D74548"/>
    <w:rsid w:val="2431606C"/>
    <w:rsid w:val="243F3E9B"/>
    <w:rsid w:val="24651B54"/>
    <w:rsid w:val="247022A7"/>
    <w:rsid w:val="24B6415E"/>
    <w:rsid w:val="24BB1774"/>
    <w:rsid w:val="24CB0514"/>
    <w:rsid w:val="250F1AC0"/>
    <w:rsid w:val="25117452"/>
    <w:rsid w:val="25227EA9"/>
    <w:rsid w:val="25283D1B"/>
    <w:rsid w:val="25286BFC"/>
    <w:rsid w:val="252A3F57"/>
    <w:rsid w:val="25700B6C"/>
    <w:rsid w:val="25783B09"/>
    <w:rsid w:val="259721E1"/>
    <w:rsid w:val="25CD4E9E"/>
    <w:rsid w:val="2610789E"/>
    <w:rsid w:val="26261F4D"/>
    <w:rsid w:val="26337076"/>
    <w:rsid w:val="265A1BB4"/>
    <w:rsid w:val="266B278A"/>
    <w:rsid w:val="26D11723"/>
    <w:rsid w:val="26DA3033"/>
    <w:rsid w:val="276D77B5"/>
    <w:rsid w:val="27D11FEB"/>
    <w:rsid w:val="27D71703"/>
    <w:rsid w:val="286914E7"/>
    <w:rsid w:val="288307FB"/>
    <w:rsid w:val="289335D2"/>
    <w:rsid w:val="28AD40F4"/>
    <w:rsid w:val="28ED60D4"/>
    <w:rsid w:val="28F9175A"/>
    <w:rsid w:val="28FC7C1A"/>
    <w:rsid w:val="29015BC3"/>
    <w:rsid w:val="291A4E2F"/>
    <w:rsid w:val="29606D8E"/>
    <w:rsid w:val="296930F2"/>
    <w:rsid w:val="29AC526A"/>
    <w:rsid w:val="29CF4022"/>
    <w:rsid w:val="29FD45DD"/>
    <w:rsid w:val="2A227790"/>
    <w:rsid w:val="2A4C3A21"/>
    <w:rsid w:val="2A580712"/>
    <w:rsid w:val="2A756869"/>
    <w:rsid w:val="2A832D34"/>
    <w:rsid w:val="2A8A31B3"/>
    <w:rsid w:val="2AB253C7"/>
    <w:rsid w:val="2AB32EED"/>
    <w:rsid w:val="2AC754C9"/>
    <w:rsid w:val="2B0459C6"/>
    <w:rsid w:val="2B6B072A"/>
    <w:rsid w:val="2BA7612C"/>
    <w:rsid w:val="2BB331A5"/>
    <w:rsid w:val="2C2916B9"/>
    <w:rsid w:val="2C2D5207"/>
    <w:rsid w:val="2C520C10"/>
    <w:rsid w:val="2C772839"/>
    <w:rsid w:val="2CA50EF2"/>
    <w:rsid w:val="2CB216AE"/>
    <w:rsid w:val="2CDC2B8B"/>
    <w:rsid w:val="2CE13D42"/>
    <w:rsid w:val="2CE6368C"/>
    <w:rsid w:val="2CED0939"/>
    <w:rsid w:val="2D572256"/>
    <w:rsid w:val="2D74105A"/>
    <w:rsid w:val="2DDB7DBD"/>
    <w:rsid w:val="2EC76F67"/>
    <w:rsid w:val="2EE930F3"/>
    <w:rsid w:val="2F363FD6"/>
    <w:rsid w:val="2F745341"/>
    <w:rsid w:val="2FE204FD"/>
    <w:rsid w:val="2FED67F0"/>
    <w:rsid w:val="30EA695A"/>
    <w:rsid w:val="30FD2F75"/>
    <w:rsid w:val="31086BD1"/>
    <w:rsid w:val="315D0ECD"/>
    <w:rsid w:val="318178A1"/>
    <w:rsid w:val="31E5575D"/>
    <w:rsid w:val="320D7387"/>
    <w:rsid w:val="321A1044"/>
    <w:rsid w:val="32425B98"/>
    <w:rsid w:val="3293788C"/>
    <w:rsid w:val="32FA1C32"/>
    <w:rsid w:val="330427FC"/>
    <w:rsid w:val="33803D7B"/>
    <w:rsid w:val="341C5D39"/>
    <w:rsid w:val="342B17CD"/>
    <w:rsid w:val="343D58A1"/>
    <w:rsid w:val="3457130E"/>
    <w:rsid w:val="3458152F"/>
    <w:rsid w:val="346516FC"/>
    <w:rsid w:val="348F22D5"/>
    <w:rsid w:val="34A46413"/>
    <w:rsid w:val="34E40873"/>
    <w:rsid w:val="353F2D47"/>
    <w:rsid w:val="35CB53A7"/>
    <w:rsid w:val="35FC7E3E"/>
    <w:rsid w:val="362829E1"/>
    <w:rsid w:val="365437D6"/>
    <w:rsid w:val="36545AE5"/>
    <w:rsid w:val="369B1405"/>
    <w:rsid w:val="36CE5337"/>
    <w:rsid w:val="37060F75"/>
    <w:rsid w:val="37137350"/>
    <w:rsid w:val="37215FC9"/>
    <w:rsid w:val="37756AB3"/>
    <w:rsid w:val="37764CBD"/>
    <w:rsid w:val="378C30BB"/>
    <w:rsid w:val="37E170D4"/>
    <w:rsid w:val="38174ADA"/>
    <w:rsid w:val="3825367C"/>
    <w:rsid w:val="3841400E"/>
    <w:rsid w:val="384B29B7"/>
    <w:rsid w:val="384B7486"/>
    <w:rsid w:val="389F5BCA"/>
    <w:rsid w:val="39477622"/>
    <w:rsid w:val="394F0490"/>
    <w:rsid w:val="396957EB"/>
    <w:rsid w:val="396C46D1"/>
    <w:rsid w:val="3A0073A2"/>
    <w:rsid w:val="3A06128C"/>
    <w:rsid w:val="3A3C784F"/>
    <w:rsid w:val="3ABC7B9C"/>
    <w:rsid w:val="3AE710BD"/>
    <w:rsid w:val="3B36794F"/>
    <w:rsid w:val="3B6A75F8"/>
    <w:rsid w:val="3B8E5C06"/>
    <w:rsid w:val="3BB571BF"/>
    <w:rsid w:val="3BC56053"/>
    <w:rsid w:val="3BCA3339"/>
    <w:rsid w:val="3BD80A06"/>
    <w:rsid w:val="3BF55114"/>
    <w:rsid w:val="3C30228F"/>
    <w:rsid w:val="3C6957BF"/>
    <w:rsid w:val="3CA50EEA"/>
    <w:rsid w:val="3CF47533"/>
    <w:rsid w:val="3D0D46DF"/>
    <w:rsid w:val="3D605157"/>
    <w:rsid w:val="3D6E6BA4"/>
    <w:rsid w:val="3D6F7148"/>
    <w:rsid w:val="3DAD3FBE"/>
    <w:rsid w:val="3DD142BB"/>
    <w:rsid w:val="3E6D7B0C"/>
    <w:rsid w:val="3E950E30"/>
    <w:rsid w:val="3F0B4C4E"/>
    <w:rsid w:val="3F0E7575"/>
    <w:rsid w:val="3F2C7B93"/>
    <w:rsid w:val="3F5E2DF9"/>
    <w:rsid w:val="3F815008"/>
    <w:rsid w:val="3F9D1D4A"/>
    <w:rsid w:val="40147B22"/>
    <w:rsid w:val="408353E4"/>
    <w:rsid w:val="409B1A96"/>
    <w:rsid w:val="413B5FB6"/>
    <w:rsid w:val="415B1B90"/>
    <w:rsid w:val="4168282C"/>
    <w:rsid w:val="41742367"/>
    <w:rsid w:val="41AA69A0"/>
    <w:rsid w:val="41CE6B33"/>
    <w:rsid w:val="41D1217F"/>
    <w:rsid w:val="425B0980"/>
    <w:rsid w:val="426B6130"/>
    <w:rsid w:val="4283791D"/>
    <w:rsid w:val="42BE5066"/>
    <w:rsid w:val="42F36125"/>
    <w:rsid w:val="43115D2A"/>
    <w:rsid w:val="43394480"/>
    <w:rsid w:val="433D7A78"/>
    <w:rsid w:val="4349216B"/>
    <w:rsid w:val="435757B2"/>
    <w:rsid w:val="438C790B"/>
    <w:rsid w:val="43B64C47"/>
    <w:rsid w:val="43CE2297"/>
    <w:rsid w:val="44071496"/>
    <w:rsid w:val="445D419E"/>
    <w:rsid w:val="446217B4"/>
    <w:rsid w:val="447A4D50"/>
    <w:rsid w:val="44BF09B5"/>
    <w:rsid w:val="44D97CC8"/>
    <w:rsid w:val="4504461A"/>
    <w:rsid w:val="45464C32"/>
    <w:rsid w:val="455B4A19"/>
    <w:rsid w:val="45D16BF2"/>
    <w:rsid w:val="460D4257"/>
    <w:rsid w:val="463336E0"/>
    <w:rsid w:val="46A240EA"/>
    <w:rsid w:val="46C16C66"/>
    <w:rsid w:val="46D04693"/>
    <w:rsid w:val="478D6A3C"/>
    <w:rsid w:val="47E744AA"/>
    <w:rsid w:val="48086415"/>
    <w:rsid w:val="482336B0"/>
    <w:rsid w:val="482B4558"/>
    <w:rsid w:val="487526CC"/>
    <w:rsid w:val="48B545A9"/>
    <w:rsid w:val="49521DF7"/>
    <w:rsid w:val="495F27A1"/>
    <w:rsid w:val="49C34D17"/>
    <w:rsid w:val="4A8915B8"/>
    <w:rsid w:val="4A944A26"/>
    <w:rsid w:val="4A995804"/>
    <w:rsid w:val="4AB64F82"/>
    <w:rsid w:val="4AD351BA"/>
    <w:rsid w:val="4AEC627C"/>
    <w:rsid w:val="4AF018C8"/>
    <w:rsid w:val="4AFD3FE5"/>
    <w:rsid w:val="4B101774"/>
    <w:rsid w:val="4B5C5D43"/>
    <w:rsid w:val="4B975426"/>
    <w:rsid w:val="4BDA4326"/>
    <w:rsid w:val="4C312198"/>
    <w:rsid w:val="4C343A36"/>
    <w:rsid w:val="4C397865"/>
    <w:rsid w:val="4C5C608F"/>
    <w:rsid w:val="4CCC3B4A"/>
    <w:rsid w:val="4D3D4B6D"/>
    <w:rsid w:val="4D622825"/>
    <w:rsid w:val="4D81330C"/>
    <w:rsid w:val="4DAD6D49"/>
    <w:rsid w:val="4DDD4E6D"/>
    <w:rsid w:val="4E014B73"/>
    <w:rsid w:val="4E2A50F1"/>
    <w:rsid w:val="4E393586"/>
    <w:rsid w:val="4E594465"/>
    <w:rsid w:val="4E5B79A0"/>
    <w:rsid w:val="4E6B425C"/>
    <w:rsid w:val="4E93713A"/>
    <w:rsid w:val="4EBE1CDD"/>
    <w:rsid w:val="4EDD6607"/>
    <w:rsid w:val="4EE400F6"/>
    <w:rsid w:val="4F464194"/>
    <w:rsid w:val="4F510757"/>
    <w:rsid w:val="4F946E6D"/>
    <w:rsid w:val="4FDB37F4"/>
    <w:rsid w:val="50141B8D"/>
    <w:rsid w:val="502649D0"/>
    <w:rsid w:val="502D4D98"/>
    <w:rsid w:val="50940112"/>
    <w:rsid w:val="50AB003F"/>
    <w:rsid w:val="50B603AB"/>
    <w:rsid w:val="50BC5616"/>
    <w:rsid w:val="50FA67BE"/>
    <w:rsid w:val="511144D8"/>
    <w:rsid w:val="51CE19A0"/>
    <w:rsid w:val="5215447D"/>
    <w:rsid w:val="522474FD"/>
    <w:rsid w:val="522B768A"/>
    <w:rsid w:val="52956034"/>
    <w:rsid w:val="537E0443"/>
    <w:rsid w:val="5395462E"/>
    <w:rsid w:val="53AE0572"/>
    <w:rsid w:val="53C33A31"/>
    <w:rsid w:val="53E72A96"/>
    <w:rsid w:val="545D5AF4"/>
    <w:rsid w:val="54A232F5"/>
    <w:rsid w:val="54E3424B"/>
    <w:rsid w:val="55844554"/>
    <w:rsid w:val="55A25EB5"/>
    <w:rsid w:val="564C7BCE"/>
    <w:rsid w:val="56633896"/>
    <w:rsid w:val="56A833F9"/>
    <w:rsid w:val="575104C8"/>
    <w:rsid w:val="57B554F4"/>
    <w:rsid w:val="57E04A72"/>
    <w:rsid w:val="57FF75EE"/>
    <w:rsid w:val="58354DBE"/>
    <w:rsid w:val="5870229A"/>
    <w:rsid w:val="58715890"/>
    <w:rsid w:val="590865AD"/>
    <w:rsid w:val="5987789B"/>
    <w:rsid w:val="59A33A0D"/>
    <w:rsid w:val="59AA4DF7"/>
    <w:rsid w:val="5A0507C0"/>
    <w:rsid w:val="5A43263C"/>
    <w:rsid w:val="5AB75F5E"/>
    <w:rsid w:val="5AB77983"/>
    <w:rsid w:val="5ABB5323"/>
    <w:rsid w:val="5ABD560D"/>
    <w:rsid w:val="5B1909C7"/>
    <w:rsid w:val="5B2335F4"/>
    <w:rsid w:val="5B694D7F"/>
    <w:rsid w:val="5B745BFD"/>
    <w:rsid w:val="5B9A4115"/>
    <w:rsid w:val="5B9F1982"/>
    <w:rsid w:val="5BBD57F6"/>
    <w:rsid w:val="5C003935"/>
    <w:rsid w:val="5C1473E0"/>
    <w:rsid w:val="5C3435DF"/>
    <w:rsid w:val="5CB12E81"/>
    <w:rsid w:val="5CC04E72"/>
    <w:rsid w:val="5D0B4EFB"/>
    <w:rsid w:val="5D1C0BD9"/>
    <w:rsid w:val="5D373C4B"/>
    <w:rsid w:val="5D447903"/>
    <w:rsid w:val="5D75771C"/>
    <w:rsid w:val="5D9702C9"/>
    <w:rsid w:val="5DAB1E3A"/>
    <w:rsid w:val="5DD24E5D"/>
    <w:rsid w:val="5DE352BC"/>
    <w:rsid w:val="5DFE3EA4"/>
    <w:rsid w:val="5E070FAB"/>
    <w:rsid w:val="5E4F4700"/>
    <w:rsid w:val="5E68756F"/>
    <w:rsid w:val="5EA8533D"/>
    <w:rsid w:val="5F1C0A86"/>
    <w:rsid w:val="5F577D10"/>
    <w:rsid w:val="5F805BD9"/>
    <w:rsid w:val="5F8454CE"/>
    <w:rsid w:val="5FC07EA8"/>
    <w:rsid w:val="5FE115EF"/>
    <w:rsid w:val="5FE315A4"/>
    <w:rsid w:val="602216B9"/>
    <w:rsid w:val="60367B2B"/>
    <w:rsid w:val="603F34D8"/>
    <w:rsid w:val="604F14EC"/>
    <w:rsid w:val="60A70B88"/>
    <w:rsid w:val="61090336"/>
    <w:rsid w:val="61181721"/>
    <w:rsid w:val="61500960"/>
    <w:rsid w:val="618621F4"/>
    <w:rsid w:val="6198793A"/>
    <w:rsid w:val="61B722C3"/>
    <w:rsid w:val="61D01DD2"/>
    <w:rsid w:val="62046A6B"/>
    <w:rsid w:val="62257D7B"/>
    <w:rsid w:val="627604AD"/>
    <w:rsid w:val="628B164A"/>
    <w:rsid w:val="629923ED"/>
    <w:rsid w:val="62B64D4D"/>
    <w:rsid w:val="62BC60DF"/>
    <w:rsid w:val="62C2643F"/>
    <w:rsid w:val="631A4D27"/>
    <w:rsid w:val="63310878"/>
    <w:rsid w:val="634E142A"/>
    <w:rsid w:val="636C2D76"/>
    <w:rsid w:val="63DA020D"/>
    <w:rsid w:val="63E105CA"/>
    <w:rsid w:val="64371EBE"/>
    <w:rsid w:val="643C430D"/>
    <w:rsid w:val="6454612A"/>
    <w:rsid w:val="645F2960"/>
    <w:rsid w:val="64C74A05"/>
    <w:rsid w:val="64CD09EF"/>
    <w:rsid w:val="64DC699A"/>
    <w:rsid w:val="64F67EE8"/>
    <w:rsid w:val="653C15BA"/>
    <w:rsid w:val="653E2944"/>
    <w:rsid w:val="65402D12"/>
    <w:rsid w:val="658147AB"/>
    <w:rsid w:val="65AA7E46"/>
    <w:rsid w:val="65EE70DA"/>
    <w:rsid w:val="661A232A"/>
    <w:rsid w:val="6632293D"/>
    <w:rsid w:val="6686173D"/>
    <w:rsid w:val="669E7FD2"/>
    <w:rsid w:val="66D11982"/>
    <w:rsid w:val="66EA3218"/>
    <w:rsid w:val="67386806"/>
    <w:rsid w:val="67424E02"/>
    <w:rsid w:val="675D094C"/>
    <w:rsid w:val="6776587D"/>
    <w:rsid w:val="678F223E"/>
    <w:rsid w:val="67B61CC7"/>
    <w:rsid w:val="68792AA5"/>
    <w:rsid w:val="68B824DE"/>
    <w:rsid w:val="68B91D73"/>
    <w:rsid w:val="690B4321"/>
    <w:rsid w:val="692D388F"/>
    <w:rsid w:val="698F62F8"/>
    <w:rsid w:val="69961435"/>
    <w:rsid w:val="699A7177"/>
    <w:rsid w:val="69AD6A82"/>
    <w:rsid w:val="6A162A44"/>
    <w:rsid w:val="6A243D68"/>
    <w:rsid w:val="6A455DFD"/>
    <w:rsid w:val="6A48378D"/>
    <w:rsid w:val="6AFF300A"/>
    <w:rsid w:val="6B091F05"/>
    <w:rsid w:val="6B1A1459"/>
    <w:rsid w:val="6B39435F"/>
    <w:rsid w:val="6B87372B"/>
    <w:rsid w:val="6BB81B36"/>
    <w:rsid w:val="6BD7028F"/>
    <w:rsid w:val="6BF80717"/>
    <w:rsid w:val="6BF85B87"/>
    <w:rsid w:val="6C1D55C6"/>
    <w:rsid w:val="6C6E4D5C"/>
    <w:rsid w:val="6C9652DB"/>
    <w:rsid w:val="6CCC5F78"/>
    <w:rsid w:val="6CF71342"/>
    <w:rsid w:val="6D26555E"/>
    <w:rsid w:val="6D697D36"/>
    <w:rsid w:val="6D9A234C"/>
    <w:rsid w:val="6DEC3D19"/>
    <w:rsid w:val="6E1100A6"/>
    <w:rsid w:val="6E781A51"/>
    <w:rsid w:val="6E8D052E"/>
    <w:rsid w:val="6E982293"/>
    <w:rsid w:val="6EC54776"/>
    <w:rsid w:val="6EC66318"/>
    <w:rsid w:val="6EC97FDE"/>
    <w:rsid w:val="6EE1655E"/>
    <w:rsid w:val="6EF2535F"/>
    <w:rsid w:val="6F063E1D"/>
    <w:rsid w:val="6F2B4924"/>
    <w:rsid w:val="6F6A1399"/>
    <w:rsid w:val="6F7017BF"/>
    <w:rsid w:val="7036571F"/>
    <w:rsid w:val="707301DF"/>
    <w:rsid w:val="70AA1185"/>
    <w:rsid w:val="70B054D2"/>
    <w:rsid w:val="70CE50A2"/>
    <w:rsid w:val="70D50A94"/>
    <w:rsid w:val="70F040A8"/>
    <w:rsid w:val="711A294B"/>
    <w:rsid w:val="712D08D1"/>
    <w:rsid w:val="722001CA"/>
    <w:rsid w:val="724C2FD8"/>
    <w:rsid w:val="7251239D"/>
    <w:rsid w:val="729C4BB7"/>
    <w:rsid w:val="733046A8"/>
    <w:rsid w:val="73921146"/>
    <w:rsid w:val="73DB4E1F"/>
    <w:rsid w:val="740B13C3"/>
    <w:rsid w:val="74381A66"/>
    <w:rsid w:val="743B50B2"/>
    <w:rsid w:val="7443371B"/>
    <w:rsid w:val="745C422F"/>
    <w:rsid w:val="74A751D7"/>
    <w:rsid w:val="74A83D3F"/>
    <w:rsid w:val="74AE1D28"/>
    <w:rsid w:val="74B9039C"/>
    <w:rsid w:val="74E67714"/>
    <w:rsid w:val="75497CA3"/>
    <w:rsid w:val="757575F0"/>
    <w:rsid w:val="757C43AA"/>
    <w:rsid w:val="75B66837"/>
    <w:rsid w:val="761A7171"/>
    <w:rsid w:val="762F4835"/>
    <w:rsid w:val="763D3A86"/>
    <w:rsid w:val="76780840"/>
    <w:rsid w:val="767F254D"/>
    <w:rsid w:val="76E210CD"/>
    <w:rsid w:val="770519A8"/>
    <w:rsid w:val="770E2F52"/>
    <w:rsid w:val="771C1E27"/>
    <w:rsid w:val="77333B9D"/>
    <w:rsid w:val="777059BB"/>
    <w:rsid w:val="77737AF1"/>
    <w:rsid w:val="77923326"/>
    <w:rsid w:val="77F35E7A"/>
    <w:rsid w:val="781A3F3B"/>
    <w:rsid w:val="785250C1"/>
    <w:rsid w:val="7863107C"/>
    <w:rsid w:val="78670B6C"/>
    <w:rsid w:val="78B418D7"/>
    <w:rsid w:val="78C132E5"/>
    <w:rsid w:val="792E7917"/>
    <w:rsid w:val="793F363C"/>
    <w:rsid w:val="797252E7"/>
    <w:rsid w:val="79731FBB"/>
    <w:rsid w:val="79B86B21"/>
    <w:rsid w:val="79EC1FD7"/>
    <w:rsid w:val="7A2B12FD"/>
    <w:rsid w:val="7A644B7F"/>
    <w:rsid w:val="7A707A80"/>
    <w:rsid w:val="7AA15E8B"/>
    <w:rsid w:val="7AF0727B"/>
    <w:rsid w:val="7AFD1314"/>
    <w:rsid w:val="7B8C7C65"/>
    <w:rsid w:val="7B900A0A"/>
    <w:rsid w:val="7BC41E31"/>
    <w:rsid w:val="7C0526B8"/>
    <w:rsid w:val="7C1D1542"/>
    <w:rsid w:val="7C617072"/>
    <w:rsid w:val="7CE5463C"/>
    <w:rsid w:val="7CFE5817"/>
    <w:rsid w:val="7D0C5A4B"/>
    <w:rsid w:val="7D2124A7"/>
    <w:rsid w:val="7D627B54"/>
    <w:rsid w:val="7D6A4C5A"/>
    <w:rsid w:val="7D6F41A2"/>
    <w:rsid w:val="7D7653AD"/>
    <w:rsid w:val="7DC52EA5"/>
    <w:rsid w:val="7DC71188"/>
    <w:rsid w:val="7DF02012"/>
    <w:rsid w:val="7E510534"/>
    <w:rsid w:val="7EDA196C"/>
    <w:rsid w:val="7F16256D"/>
    <w:rsid w:val="7FC10575"/>
    <w:rsid w:val="7FD2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99" w:name="toc 1"/>
    <w:lsdException w:uiPriority="99" w:name="toc 2"/>
    <w:lsdException w:qFormat="1" w:unhideWhenUsed="0" w:uiPriority="0" w:semiHidden="0" w:name="toc 3"/>
    <w:lsdException w:qFormat="1" w:unhideWhenUsed="0" w:uiPriority="0" w:semiHidden="0" w:name="toc 4"/>
    <w:lsdException w:qFormat="1" w:unhideWhenUsed="0" w:uiPriority="0" w:semiHidden="0"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autoRedefine/>
    <w:qFormat/>
    <w:uiPriority w:val="99"/>
    <w:pPr>
      <w:keepNext/>
      <w:keepLines/>
      <w:spacing w:line="360" w:lineRule="auto"/>
      <w:outlineLvl w:val="0"/>
    </w:pPr>
    <w:rPr>
      <w:rFonts w:eastAsia="黑体"/>
      <w:b/>
      <w:bCs/>
      <w:kern w:val="44"/>
      <w:sz w:val="44"/>
      <w:szCs w:val="44"/>
      <w:lang w:val="zh-CN"/>
    </w:rPr>
  </w:style>
  <w:style w:type="paragraph" w:styleId="4">
    <w:name w:val="heading 3"/>
    <w:basedOn w:val="1"/>
    <w:autoRedefine/>
    <w:qFormat/>
    <w:uiPriority w:val="0"/>
    <w:pPr>
      <w:spacing w:line="413" w:lineRule="auto"/>
      <w:ind w:firstLine="480" w:firstLineChars="200"/>
      <w:jc w:val="left"/>
      <w:outlineLvl w:val="2"/>
    </w:pPr>
    <w:rPr>
      <w:bCs/>
      <w:sz w:val="24"/>
      <w:szCs w:val="24"/>
    </w:rPr>
  </w:style>
  <w:style w:type="paragraph" w:styleId="5">
    <w:name w:val="heading 4"/>
    <w:basedOn w:val="1"/>
    <w:next w:val="1"/>
    <w:autoRedefine/>
    <w:qFormat/>
    <w:uiPriority w:val="0"/>
    <w:pPr>
      <w:keepNext/>
      <w:keepLines/>
      <w:spacing w:line="372" w:lineRule="auto"/>
      <w:outlineLvl w:val="3"/>
    </w:pPr>
    <w:rPr>
      <w:rFonts w:ascii="Cambria" w:hAnsi="Cambria"/>
      <w:b/>
      <w:bCs/>
      <w:sz w:val="28"/>
      <w:szCs w:val="28"/>
    </w:rPr>
  </w:style>
  <w:style w:type="paragraph" w:styleId="6">
    <w:name w:val="heading 5"/>
    <w:basedOn w:val="1"/>
    <w:autoRedefine/>
    <w:qFormat/>
    <w:uiPriority w:val="0"/>
    <w:pPr>
      <w:keepNext/>
      <w:keepLines/>
      <w:spacing w:line="372" w:lineRule="auto"/>
      <w:outlineLvl w:val="4"/>
    </w:pPr>
    <w:rPr>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index 8"/>
    <w:basedOn w:val="1"/>
    <w:next w:val="1"/>
    <w:qFormat/>
    <w:uiPriority w:val="99"/>
    <w:pPr>
      <w:ind w:left="1400" w:leftChars="1400"/>
    </w:pPr>
  </w:style>
  <w:style w:type="paragraph" w:styleId="8">
    <w:name w:val="Normal Indent"/>
    <w:basedOn w:val="1"/>
    <w:next w:val="1"/>
    <w:qFormat/>
    <w:uiPriority w:val="0"/>
    <w:pPr>
      <w:ind w:firstLine="420"/>
    </w:pPr>
    <w:rPr>
      <w:szCs w:val="20"/>
    </w:rPr>
  </w:style>
  <w:style w:type="paragraph" w:styleId="9">
    <w:name w:val="annotation text"/>
    <w:basedOn w:val="1"/>
    <w:link w:val="32"/>
    <w:autoRedefine/>
    <w:qFormat/>
    <w:uiPriority w:val="0"/>
    <w:pPr>
      <w:jc w:val="left"/>
    </w:pPr>
  </w:style>
  <w:style w:type="paragraph" w:styleId="10">
    <w:name w:val="Body Text"/>
    <w:basedOn w:val="1"/>
    <w:autoRedefine/>
    <w:qFormat/>
    <w:uiPriority w:val="0"/>
    <w:pPr>
      <w:adjustRightInd w:val="0"/>
      <w:spacing w:line="360" w:lineRule="atLeast"/>
      <w:ind w:left="72" w:leftChars="30" w:right="30" w:rightChars="30"/>
      <w:jc w:val="center"/>
    </w:pPr>
    <w:rPr>
      <w:rFonts w:ascii="Times New Roman" w:hAnsi="Times New Roman"/>
      <w:kern w:val="0"/>
      <w:sz w:val="20"/>
      <w:szCs w:val="20"/>
    </w:rPr>
  </w:style>
  <w:style w:type="paragraph" w:styleId="11">
    <w:name w:val="Body Text Indent"/>
    <w:basedOn w:val="1"/>
    <w:link w:val="37"/>
    <w:autoRedefine/>
    <w:qFormat/>
    <w:uiPriority w:val="0"/>
    <w:pPr>
      <w:ind w:firstLine="830" w:firstLineChars="352"/>
    </w:pPr>
    <w:rPr>
      <w:rFonts w:ascii="仿宋_GB2312" w:eastAsia="仿宋_GB2312"/>
      <w:kern w:val="0"/>
      <w:sz w:val="32"/>
      <w:szCs w:val="20"/>
    </w:rPr>
  </w:style>
  <w:style w:type="paragraph" w:styleId="12">
    <w:name w:val="toc 5"/>
    <w:basedOn w:val="1"/>
    <w:autoRedefine/>
    <w:qFormat/>
    <w:uiPriority w:val="0"/>
    <w:pPr>
      <w:tabs>
        <w:tab w:val="right" w:leader="dot" w:pos="8296"/>
      </w:tabs>
      <w:ind w:left="1050" w:leftChars="500"/>
    </w:pPr>
  </w:style>
  <w:style w:type="paragraph" w:styleId="13">
    <w:name w:val="toc 3"/>
    <w:basedOn w:val="1"/>
    <w:autoRedefine/>
    <w:qFormat/>
    <w:uiPriority w:val="0"/>
    <w:pPr>
      <w:ind w:left="840" w:leftChars="400"/>
    </w:pPr>
  </w:style>
  <w:style w:type="paragraph" w:styleId="14">
    <w:name w:val="Plain Text"/>
    <w:basedOn w:val="1"/>
    <w:link w:val="40"/>
    <w:autoRedefine/>
    <w:qFormat/>
    <w:uiPriority w:val="99"/>
    <w:rPr>
      <w:rFonts w:ascii="宋体" w:hAnsi="Courier New" w:cs="Courier New"/>
      <w:szCs w:val="21"/>
    </w:rPr>
  </w:style>
  <w:style w:type="paragraph" w:styleId="15">
    <w:name w:val="Balloon Text"/>
    <w:basedOn w:val="1"/>
    <w:link w:val="34"/>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4"/>
    <w:basedOn w:val="1"/>
    <w:autoRedefine/>
    <w:qFormat/>
    <w:uiPriority w:val="0"/>
    <w:pPr>
      <w:tabs>
        <w:tab w:val="left" w:pos="1890"/>
        <w:tab w:val="right" w:leader="dot" w:pos="8296"/>
      </w:tabs>
      <w:ind w:left="630" w:leftChars="300"/>
    </w:p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annotation subject"/>
    <w:basedOn w:val="9"/>
    <w:link w:val="33"/>
    <w:autoRedefine/>
    <w:qFormat/>
    <w:uiPriority w:val="0"/>
    <w:rPr>
      <w:b/>
      <w:bCs/>
    </w:rPr>
  </w:style>
  <w:style w:type="paragraph" w:styleId="21">
    <w:name w:val="Body Text First Indent 2"/>
    <w:basedOn w:val="11"/>
    <w:next w:val="1"/>
    <w:link w:val="38"/>
    <w:autoRedefine/>
    <w:qFormat/>
    <w:uiPriority w:val="0"/>
    <w:pPr>
      <w:spacing w:after="120"/>
      <w:ind w:left="420" w:leftChars="200" w:firstLine="210" w:firstLineChars="200"/>
    </w:pPr>
    <w:rPr>
      <w:rFonts w:ascii="宋体" w:hAnsi="宋体"/>
      <w:kern w:val="2"/>
      <w:sz w:val="28"/>
    </w:rPr>
  </w:style>
  <w:style w:type="character" w:styleId="24">
    <w:name w:val="Strong"/>
    <w:basedOn w:val="23"/>
    <w:qFormat/>
    <w:uiPriority w:val="99"/>
    <w:rPr>
      <w:b/>
    </w:rPr>
  </w:style>
  <w:style w:type="character" w:styleId="25">
    <w:name w:val="Hyperlink"/>
    <w:qFormat/>
    <w:uiPriority w:val="0"/>
    <w:rPr>
      <w:rFonts w:cs="Times New Roman"/>
      <w:color w:val="0000FF"/>
      <w:u w:val="single"/>
    </w:rPr>
  </w:style>
  <w:style w:type="character" w:styleId="26">
    <w:name w:val="annotation reference"/>
    <w:basedOn w:val="23"/>
    <w:qFormat/>
    <w:uiPriority w:val="0"/>
    <w:rPr>
      <w:sz w:val="21"/>
      <w:szCs w:val="21"/>
    </w:rPr>
  </w:style>
  <w:style w:type="paragraph" w:customStyle="1" w:styleId="27">
    <w:name w:val="正文1"/>
    <w:qFormat/>
    <w:uiPriority w:val="0"/>
    <w:rPr>
      <w:rFonts w:ascii="Times New Roman" w:hAnsi="Times New Roman" w:eastAsia="Times New Roman" w:cs="Times New Roman"/>
      <w:sz w:val="24"/>
      <w:szCs w:val="24"/>
      <w:lang w:val="en-US" w:eastAsia="zh-CN" w:bidi="ar-SA"/>
    </w:rPr>
  </w:style>
  <w:style w:type="paragraph" w:customStyle="1" w:styleId="28">
    <w:name w:val="Div_MsoNormal ParagraphIndent"/>
    <w:basedOn w:val="27"/>
    <w:qFormat/>
    <w:uiPriority w:val="0"/>
    <w:rPr>
      <w:rFonts w:ascii="宋体" w:hAnsi="宋体" w:eastAsia="宋体" w:cs="宋体"/>
      <w:sz w:val="21"/>
    </w:rPr>
  </w:style>
  <w:style w:type="paragraph" w:customStyle="1" w:styleId="29">
    <w:name w:val="Div_MsoNormal  ParagraphIndent"/>
    <w:basedOn w:val="27"/>
    <w:qFormat/>
    <w:uiPriority w:val="0"/>
    <w:rPr>
      <w:rFonts w:ascii="宋体" w:hAnsi="宋体" w:eastAsia="宋体" w:cs="宋体"/>
      <w:sz w:val="21"/>
    </w:rPr>
  </w:style>
  <w:style w:type="paragraph" w:customStyle="1" w:styleId="30">
    <w:name w:val="_Style 6"/>
    <w:basedOn w:val="3"/>
    <w:autoRedefine/>
    <w:qFormat/>
    <w:uiPriority w:val="0"/>
    <w:pPr>
      <w:outlineLvl w:val="9"/>
    </w:pPr>
  </w:style>
  <w:style w:type="paragraph" w:customStyle="1" w:styleId="31">
    <w:name w:val="次段落1"/>
    <w:basedOn w:val="1"/>
    <w:qFormat/>
    <w:uiPriority w:val="0"/>
    <w:pPr>
      <w:tabs>
        <w:tab w:val="left" w:pos="360"/>
        <w:tab w:val="left" w:pos="840"/>
      </w:tabs>
      <w:spacing w:beforeLines="50" w:line="360" w:lineRule="auto"/>
    </w:pPr>
    <w:rPr>
      <w:rFonts w:ascii="Times New Roman" w:hAnsi="Times New Roman"/>
      <w:sz w:val="24"/>
      <w:szCs w:val="24"/>
    </w:rPr>
  </w:style>
  <w:style w:type="character" w:customStyle="1" w:styleId="32">
    <w:name w:val="批注文字 Char"/>
    <w:basedOn w:val="23"/>
    <w:link w:val="9"/>
    <w:qFormat/>
    <w:uiPriority w:val="0"/>
    <w:rPr>
      <w:rFonts w:ascii="Calibri" w:hAnsi="Calibri"/>
      <w:kern w:val="2"/>
      <w:sz w:val="21"/>
      <w:szCs w:val="22"/>
    </w:rPr>
  </w:style>
  <w:style w:type="character" w:customStyle="1" w:styleId="33">
    <w:name w:val="批注主题 Char"/>
    <w:basedOn w:val="32"/>
    <w:link w:val="20"/>
    <w:qFormat/>
    <w:uiPriority w:val="0"/>
    <w:rPr>
      <w:rFonts w:ascii="Calibri" w:hAnsi="Calibri"/>
      <w:kern w:val="2"/>
      <w:sz w:val="21"/>
      <w:szCs w:val="22"/>
    </w:rPr>
  </w:style>
  <w:style w:type="character" w:customStyle="1" w:styleId="34">
    <w:name w:val="批注框文本 Char"/>
    <w:basedOn w:val="23"/>
    <w:link w:val="15"/>
    <w:qFormat/>
    <w:uiPriority w:val="0"/>
    <w:rPr>
      <w:rFonts w:ascii="Calibri" w:hAnsi="Calibri"/>
      <w:kern w:val="2"/>
      <w:sz w:val="18"/>
      <w:szCs w:val="18"/>
    </w:rPr>
  </w:style>
  <w:style w:type="paragraph" w:styleId="35">
    <w:name w:val="List Paragraph"/>
    <w:basedOn w:val="1"/>
    <w:unhideWhenUsed/>
    <w:qFormat/>
    <w:uiPriority w:val="99"/>
    <w:pPr>
      <w:ind w:firstLine="420" w:firstLineChars="200"/>
    </w:pPr>
  </w:style>
  <w:style w:type="paragraph" w:customStyle="1" w:styleId="36">
    <w:name w:val="表格文字"/>
    <w:basedOn w:val="1"/>
    <w:qFormat/>
    <w:uiPriority w:val="99"/>
    <w:pPr>
      <w:spacing w:before="25" w:after="25"/>
      <w:jc w:val="left"/>
    </w:pPr>
    <w:rPr>
      <w:bCs/>
      <w:spacing w:val="10"/>
      <w:kern w:val="0"/>
      <w:sz w:val="24"/>
    </w:rPr>
  </w:style>
  <w:style w:type="character" w:customStyle="1" w:styleId="37">
    <w:name w:val="正文文本缩进 Char"/>
    <w:basedOn w:val="23"/>
    <w:link w:val="11"/>
    <w:qFormat/>
    <w:uiPriority w:val="0"/>
    <w:rPr>
      <w:rFonts w:hint="default" w:ascii="Calibri" w:hAnsi="Calibri" w:cs="Calibri"/>
      <w:kern w:val="2"/>
      <w:sz w:val="21"/>
      <w:szCs w:val="22"/>
    </w:rPr>
  </w:style>
  <w:style w:type="character" w:customStyle="1" w:styleId="38">
    <w:name w:val="正文首行缩进 2 Char"/>
    <w:basedOn w:val="37"/>
    <w:link w:val="21"/>
    <w:qFormat/>
    <w:uiPriority w:val="0"/>
    <w:rPr>
      <w:rFonts w:hint="default" w:ascii="Calibri" w:hAnsi="Calibri" w:cs="Calibri"/>
      <w:kern w:val="2"/>
      <w:sz w:val="21"/>
      <w:szCs w:val="22"/>
    </w:rPr>
  </w:style>
  <w:style w:type="paragraph" w:customStyle="1" w:styleId="39">
    <w:name w:val="_Style 1"/>
    <w:basedOn w:val="1"/>
    <w:qFormat/>
    <w:uiPriority w:val="99"/>
    <w:pPr>
      <w:ind w:firstLine="420" w:firstLineChars="200"/>
    </w:pPr>
    <w:rPr>
      <w:rFonts w:ascii="Times New Roman" w:hAnsi="Times New Roman"/>
      <w:szCs w:val="20"/>
    </w:rPr>
  </w:style>
  <w:style w:type="character" w:customStyle="1" w:styleId="40">
    <w:name w:val="纯文本 Char"/>
    <w:link w:val="14"/>
    <w:qFormat/>
    <w:uiPriority w:val="99"/>
    <w:rPr>
      <w:rFonts w:ascii="宋体" w:hAnsi="Courier New" w:cs="Courier New"/>
      <w:kern w:val="2"/>
      <w:sz w:val="21"/>
      <w:szCs w:val="21"/>
    </w:rPr>
  </w:style>
  <w:style w:type="character" w:customStyle="1" w:styleId="41">
    <w:name w:val="font71"/>
    <w:basedOn w:val="23"/>
    <w:qFormat/>
    <w:uiPriority w:val="0"/>
    <w:rPr>
      <w:rFonts w:hint="eastAsia" w:ascii="宋体" w:hAnsi="宋体" w:eastAsia="宋体" w:cs="宋体"/>
      <w:color w:val="000000"/>
      <w:sz w:val="24"/>
      <w:szCs w:val="24"/>
      <w:u w:val="none"/>
    </w:rPr>
  </w:style>
  <w:style w:type="paragraph" w:customStyle="1" w:styleId="42">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3">
    <w:name w:val="font11"/>
    <w:basedOn w:val="23"/>
    <w:qFormat/>
    <w:uiPriority w:val="0"/>
    <w:rPr>
      <w:rFonts w:hint="eastAsia" w:ascii="宋体" w:hAnsi="宋体" w:eastAsia="宋体" w:cs="宋体"/>
      <w:color w:val="000000"/>
      <w:sz w:val="22"/>
      <w:szCs w:val="22"/>
      <w:u w:val="none"/>
    </w:rPr>
  </w:style>
  <w:style w:type="paragraph" w:customStyle="1" w:styleId="44">
    <w:name w:val="Default"/>
    <w:next w:val="45"/>
    <w:qFormat/>
    <w:uiPriority w:val="0"/>
    <w:pPr>
      <w:widowControl w:val="0"/>
      <w:autoSpaceDE w:val="0"/>
      <w:autoSpaceDN w:val="0"/>
      <w:adjustRightInd w:val="0"/>
      <w:jc w:val="left"/>
    </w:pPr>
    <w:rPr>
      <w:rFonts w:ascii="Times New Roman" w:hAnsi="Times New Roman" w:eastAsia="宋体" w:cs="Calibri"/>
      <w:color w:val="000000"/>
      <w:kern w:val="0"/>
      <w:sz w:val="24"/>
      <w:szCs w:val="24"/>
      <w:lang w:val="en-US" w:eastAsia="zh-CN" w:bidi="ar-SA"/>
    </w:rPr>
  </w:style>
  <w:style w:type="paragraph" w:customStyle="1" w:styleId="45">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4430</Words>
  <Characters>4630</Characters>
  <Lines>29</Lines>
  <Paragraphs>8</Paragraphs>
  <TotalTime>0</TotalTime>
  <ScaleCrop>false</ScaleCrop>
  <LinksUpToDate>false</LinksUpToDate>
  <CharactersWithSpaces>4782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2024-10-24T08:52:00Z</dcterms:created>
  <dc:creator>麦智德</dc:creator>
  <cp:lastModifiedBy>芥川</cp:lastModifiedBy>
  <dcterms:modified xsi:type="dcterms:W3CDTF">2025-07-02T02:23:57Z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66117320E8F74EDFA6BE9CE5E2D1A459_13</vt:lpwstr>
  </property>
  <property fmtid="{D5CDD505-2E9C-101B-9397-08002B2CF9AE}" pid="4" name="KSOTemplateDocerSaveRecord">
    <vt:lpwstr>eyJoZGlkIjoiZmM3ZTQ3ZmYxY2MzYTFkODg2OTU0YmEwZmQzMGYyZDkiLCJ1c2VySWQiOiIyNTM3MzMxNjMifQ==</vt:lpwstr>
  </property>
</Properties>
</file>