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6688CF">
      <w:pPr>
        <w:autoSpaceDE w:val="0"/>
        <w:autoSpaceDN w:val="0"/>
        <w:adjustRightInd w:val="0"/>
        <w:snapToGrid w:val="0"/>
        <w:jc w:val="center"/>
        <w:rPr>
          <w:rFonts w:ascii="仿宋" w:hAnsi="仿宋" w:eastAsia="仿宋" w:cs="仿宋"/>
          <w:b/>
          <w:sz w:val="56"/>
          <w:szCs w:val="56"/>
          <w:lang w:val="zh-CN"/>
        </w:rPr>
      </w:pPr>
    </w:p>
    <w:p w14:paraId="5C8DAE25">
      <w:pPr>
        <w:autoSpaceDE w:val="0"/>
        <w:autoSpaceDN w:val="0"/>
        <w:adjustRightInd w:val="0"/>
        <w:snapToGrid w:val="0"/>
        <w:jc w:val="center"/>
        <w:rPr>
          <w:rFonts w:ascii="仿宋" w:hAnsi="仿宋" w:eastAsia="仿宋" w:cs="仿宋"/>
          <w:b/>
          <w:sz w:val="56"/>
          <w:szCs w:val="56"/>
          <w:lang w:val="zh-CN"/>
        </w:rPr>
      </w:pPr>
    </w:p>
    <w:p w14:paraId="5AE14AB6">
      <w:pPr>
        <w:autoSpaceDE w:val="0"/>
        <w:autoSpaceDN w:val="0"/>
        <w:adjustRightInd w:val="0"/>
        <w:snapToGrid w:val="0"/>
        <w:jc w:val="center"/>
        <w:rPr>
          <w:rFonts w:ascii="仿宋" w:hAnsi="仿宋" w:eastAsia="仿宋" w:cs="仿宋"/>
          <w:b/>
          <w:sz w:val="60"/>
          <w:szCs w:val="56"/>
          <w:lang w:val="zh-CN"/>
        </w:rPr>
      </w:pPr>
      <w:r>
        <w:rPr>
          <w:rFonts w:hint="eastAsia" w:ascii="仿宋" w:hAnsi="仿宋" w:eastAsia="仿宋" w:cs="仿宋"/>
          <w:b/>
          <w:sz w:val="60"/>
          <w:szCs w:val="56"/>
          <w:lang w:val="zh-CN"/>
        </w:rPr>
        <w:t>广西医科大学第一附属医院</w:t>
      </w:r>
    </w:p>
    <w:p w14:paraId="33E54BD0">
      <w:pPr>
        <w:autoSpaceDE w:val="0"/>
        <w:autoSpaceDN w:val="0"/>
        <w:adjustRightInd w:val="0"/>
        <w:snapToGrid w:val="0"/>
        <w:jc w:val="center"/>
        <w:rPr>
          <w:rFonts w:ascii="仿宋" w:hAnsi="仿宋" w:eastAsia="仿宋" w:cs="仿宋"/>
          <w:sz w:val="56"/>
          <w:szCs w:val="56"/>
          <w:lang w:val="zh-CN"/>
        </w:rPr>
      </w:pPr>
    </w:p>
    <w:p w14:paraId="3B7BB808">
      <w:pPr>
        <w:autoSpaceDE w:val="0"/>
        <w:autoSpaceDN w:val="0"/>
        <w:adjustRightInd w:val="0"/>
        <w:snapToGrid w:val="0"/>
        <w:jc w:val="center"/>
        <w:rPr>
          <w:rFonts w:ascii="仿宋" w:hAnsi="仿宋" w:eastAsia="仿宋" w:cs="仿宋"/>
          <w:sz w:val="56"/>
          <w:szCs w:val="56"/>
          <w:lang w:val="zh-CN"/>
        </w:rPr>
      </w:pPr>
    </w:p>
    <w:p w14:paraId="53CCF2BE">
      <w:pPr>
        <w:autoSpaceDE w:val="0"/>
        <w:autoSpaceDN w:val="0"/>
        <w:adjustRightInd w:val="0"/>
        <w:snapToGrid w:val="0"/>
        <w:jc w:val="center"/>
        <w:rPr>
          <w:rFonts w:ascii="仿宋" w:hAnsi="仿宋" w:eastAsia="仿宋" w:cs="仿宋"/>
          <w:sz w:val="56"/>
          <w:szCs w:val="56"/>
          <w:lang w:val="zh-CN"/>
        </w:rPr>
      </w:pPr>
    </w:p>
    <w:p w14:paraId="2E91FFEF">
      <w:pPr>
        <w:autoSpaceDE w:val="0"/>
        <w:autoSpaceDN w:val="0"/>
        <w:adjustRightInd w:val="0"/>
        <w:snapToGrid w:val="0"/>
        <w:jc w:val="center"/>
        <w:rPr>
          <w:rFonts w:ascii="仿宋" w:hAnsi="仿宋" w:eastAsia="仿宋" w:cs="仿宋"/>
          <w:sz w:val="56"/>
          <w:szCs w:val="56"/>
          <w:lang w:val="zh-CN"/>
        </w:rPr>
      </w:pPr>
      <w:r>
        <w:rPr>
          <w:rFonts w:hint="eastAsia" w:ascii="仿宋" w:hAnsi="仿宋" w:eastAsia="仿宋" w:cs="仿宋"/>
          <w:sz w:val="56"/>
          <w:szCs w:val="56"/>
          <w:lang w:val="zh-CN"/>
        </w:rPr>
        <w:t>调研函</w:t>
      </w:r>
    </w:p>
    <w:p w14:paraId="7A406FB5">
      <w:pPr>
        <w:autoSpaceDE w:val="0"/>
        <w:autoSpaceDN w:val="0"/>
        <w:adjustRightInd w:val="0"/>
        <w:snapToGrid w:val="0"/>
        <w:jc w:val="center"/>
        <w:rPr>
          <w:rFonts w:ascii="仿宋" w:hAnsi="仿宋" w:eastAsia="仿宋" w:cs="仿宋"/>
          <w:sz w:val="56"/>
          <w:szCs w:val="56"/>
          <w:lang w:val="zh-CN"/>
        </w:rPr>
      </w:pPr>
    </w:p>
    <w:p w14:paraId="57FFB12B">
      <w:pPr>
        <w:autoSpaceDE w:val="0"/>
        <w:autoSpaceDN w:val="0"/>
        <w:adjustRightInd w:val="0"/>
        <w:snapToGrid w:val="0"/>
        <w:jc w:val="center"/>
        <w:rPr>
          <w:rFonts w:ascii="仿宋" w:hAnsi="仿宋" w:eastAsia="仿宋" w:cs="仿宋"/>
          <w:sz w:val="56"/>
          <w:szCs w:val="56"/>
          <w:lang w:val="zh-CN"/>
        </w:rPr>
      </w:pPr>
    </w:p>
    <w:p w14:paraId="0B234AE9">
      <w:pPr>
        <w:autoSpaceDE w:val="0"/>
        <w:autoSpaceDN w:val="0"/>
        <w:adjustRightInd w:val="0"/>
        <w:snapToGrid w:val="0"/>
        <w:jc w:val="center"/>
        <w:rPr>
          <w:rFonts w:ascii="仿宋" w:hAnsi="仿宋" w:eastAsia="仿宋" w:cs="仿宋"/>
          <w:sz w:val="56"/>
          <w:szCs w:val="56"/>
          <w:lang w:val="zh-CN"/>
        </w:rPr>
      </w:pPr>
    </w:p>
    <w:p w14:paraId="711A3130">
      <w:pPr>
        <w:autoSpaceDE w:val="0"/>
        <w:autoSpaceDN w:val="0"/>
        <w:adjustRightInd w:val="0"/>
        <w:snapToGrid w:val="0"/>
        <w:jc w:val="center"/>
        <w:rPr>
          <w:rFonts w:ascii="仿宋" w:hAnsi="仿宋" w:eastAsia="仿宋" w:cs="仿宋"/>
          <w:sz w:val="56"/>
          <w:szCs w:val="56"/>
          <w:lang w:val="zh-CN"/>
        </w:rPr>
      </w:pPr>
    </w:p>
    <w:p w14:paraId="20CD9848">
      <w:pPr>
        <w:autoSpaceDE w:val="0"/>
        <w:autoSpaceDN w:val="0"/>
        <w:adjustRightInd w:val="0"/>
        <w:snapToGrid w:val="0"/>
        <w:jc w:val="center"/>
        <w:rPr>
          <w:rFonts w:ascii="仿宋" w:hAnsi="仿宋" w:eastAsia="仿宋" w:cs="仿宋"/>
          <w:sz w:val="56"/>
          <w:szCs w:val="56"/>
          <w:lang w:val="zh-CN"/>
        </w:rPr>
      </w:pPr>
    </w:p>
    <w:p w14:paraId="4A7B5365">
      <w:pPr>
        <w:autoSpaceDE w:val="0"/>
        <w:autoSpaceDN w:val="0"/>
        <w:adjustRightInd w:val="0"/>
        <w:snapToGrid w:val="0"/>
        <w:jc w:val="center"/>
        <w:rPr>
          <w:rFonts w:ascii="仿宋" w:hAnsi="仿宋" w:eastAsia="仿宋" w:cs="仿宋"/>
          <w:sz w:val="56"/>
          <w:szCs w:val="56"/>
          <w:lang w:val="zh-CN"/>
        </w:rPr>
      </w:pPr>
    </w:p>
    <w:p w14:paraId="43BB8BAB">
      <w:pPr>
        <w:autoSpaceDE w:val="0"/>
        <w:autoSpaceDN w:val="0"/>
        <w:adjustRightInd w:val="0"/>
        <w:snapToGrid w:val="0"/>
        <w:jc w:val="center"/>
        <w:rPr>
          <w:rFonts w:ascii="仿宋" w:hAnsi="仿宋" w:eastAsia="仿宋" w:cs="仿宋"/>
          <w:sz w:val="56"/>
          <w:szCs w:val="56"/>
          <w:lang w:val="zh-CN"/>
        </w:rPr>
      </w:pPr>
    </w:p>
    <w:p w14:paraId="3DCAC3C1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仿宋" w:hAnsi="仿宋" w:eastAsia="仿宋" w:cs="仿宋"/>
          <w:sz w:val="40"/>
          <w:szCs w:val="56"/>
          <w:lang w:val="zh-CN"/>
        </w:rPr>
        <w:sectPr>
          <w:headerReference r:id="rId3" w:type="default"/>
          <w:footerReference r:id="rId4" w:type="default"/>
          <w:pgSz w:w="11906" w:h="16838"/>
          <w:pgMar w:top="1440" w:right="1701" w:bottom="1440" w:left="1701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40"/>
          <w:szCs w:val="56"/>
          <w:lang w:val="zh-CN"/>
        </w:rPr>
        <w:t>项目名称：</w:t>
      </w:r>
      <w:r>
        <w:rPr>
          <w:rFonts w:hint="eastAsia" w:ascii="仿宋" w:hAnsi="仿宋" w:eastAsia="仿宋" w:cs="仿宋"/>
          <w:sz w:val="40"/>
          <w:szCs w:val="56"/>
          <w:lang w:val="en-US" w:eastAsia="zh-CN"/>
        </w:rPr>
        <w:t>宣传科办公室、呼吸亚重症病区、门诊精子库</w:t>
      </w:r>
      <w:r>
        <w:rPr>
          <w:rFonts w:hint="eastAsia" w:ascii="仿宋" w:hAnsi="仿宋" w:eastAsia="仿宋" w:cs="仿宋"/>
          <w:sz w:val="40"/>
          <w:szCs w:val="56"/>
          <w:lang w:val="zh-CN"/>
        </w:rPr>
        <w:t>改造</w:t>
      </w:r>
      <w:r>
        <w:rPr>
          <w:rFonts w:hint="eastAsia" w:ascii="仿宋" w:hAnsi="仿宋" w:eastAsia="仿宋" w:cs="仿宋"/>
          <w:sz w:val="40"/>
          <w:szCs w:val="56"/>
          <w:lang w:val="en-US" w:eastAsia="zh-CN"/>
        </w:rPr>
        <w:t>项目</w:t>
      </w:r>
      <w:r>
        <w:rPr>
          <w:rFonts w:hint="eastAsia" w:ascii="仿宋" w:hAnsi="仿宋" w:eastAsia="仿宋" w:cs="仿宋"/>
          <w:sz w:val="40"/>
          <w:szCs w:val="56"/>
          <w:lang w:val="zh-CN"/>
        </w:rPr>
        <w:t>室内空气质量检测</w:t>
      </w:r>
    </w:p>
    <w:p w14:paraId="2CB3B7C7">
      <w:pPr>
        <w:autoSpaceDE w:val="0"/>
        <w:autoSpaceDN w:val="0"/>
        <w:adjustRightInd w:val="0"/>
        <w:snapToGrid w:val="0"/>
        <w:spacing w:after="156" w:afterLines="50"/>
        <w:jc w:val="center"/>
        <w:rPr>
          <w:rFonts w:ascii="仿宋" w:hAnsi="仿宋" w:eastAsia="仿宋" w:cs="仿宋"/>
          <w:b/>
          <w:sz w:val="44"/>
          <w:szCs w:val="56"/>
          <w:lang w:val="zh-CN"/>
        </w:rPr>
      </w:pPr>
      <w:r>
        <w:rPr>
          <w:rFonts w:hint="eastAsia" w:ascii="仿宋" w:hAnsi="仿宋" w:eastAsia="仿宋" w:cs="仿宋"/>
          <w:b/>
          <w:sz w:val="44"/>
          <w:szCs w:val="56"/>
          <w:lang w:val="zh-CN"/>
        </w:rPr>
        <w:t>调研函</w:t>
      </w:r>
    </w:p>
    <w:p w14:paraId="0626A039"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根据有关法律法规及医院相关制度规定,组织本次项目采购调研。</w:t>
      </w:r>
    </w:p>
    <w:p w14:paraId="30FC46A6">
      <w:pPr>
        <w:autoSpaceDE w:val="0"/>
        <w:autoSpaceDN w:val="0"/>
        <w:adjustRightInd w:val="0"/>
        <w:snapToGrid w:val="0"/>
        <w:spacing w:line="560" w:lineRule="exact"/>
        <w:ind w:firstLine="643" w:firstLineChars="200"/>
        <w:rPr>
          <w:rFonts w:hint="default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zh-CN"/>
        </w:rPr>
        <w:t>一、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项目概况</w:t>
      </w:r>
    </w:p>
    <w:tbl>
      <w:tblPr>
        <w:tblStyle w:val="7"/>
        <w:tblW w:w="5231" w:type="pct"/>
        <w:tblInd w:w="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978"/>
        <w:gridCol w:w="3326"/>
        <w:gridCol w:w="2836"/>
      </w:tblGrid>
      <w:tr w14:paraId="41C45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435" w:type="pct"/>
            <w:shd w:val="clear" w:color="000000" w:fill="FFFFFF"/>
            <w:noWrap/>
            <w:vAlign w:val="center"/>
          </w:tcPr>
          <w:p w14:paraId="110E4226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109" w:type="pct"/>
            <w:shd w:val="clear" w:color="000000" w:fill="FFFFFF"/>
            <w:vAlign w:val="center"/>
          </w:tcPr>
          <w:p w14:paraId="5747D4BF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1865" w:type="pct"/>
            <w:shd w:val="clear" w:color="000000" w:fill="FFFFFF"/>
            <w:vAlign w:val="center"/>
          </w:tcPr>
          <w:p w14:paraId="59F26BA7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主要内容</w:t>
            </w:r>
          </w:p>
        </w:tc>
        <w:tc>
          <w:tcPr>
            <w:tcW w:w="1590" w:type="pct"/>
            <w:shd w:val="clear" w:color="000000" w:fill="FFFFFF"/>
            <w:vAlign w:val="center"/>
          </w:tcPr>
          <w:p w14:paraId="3946D2A8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服务需求</w:t>
            </w:r>
          </w:p>
        </w:tc>
      </w:tr>
      <w:tr w14:paraId="4C2F0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435" w:type="pct"/>
            <w:shd w:val="clear" w:color="000000" w:fill="FFFFFF"/>
            <w:noWrap/>
            <w:vAlign w:val="center"/>
          </w:tcPr>
          <w:p w14:paraId="2F8AE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109" w:type="pct"/>
            <w:shd w:val="clear" w:color="000000" w:fill="FFFFFF"/>
            <w:vAlign w:val="center"/>
          </w:tcPr>
          <w:p w14:paraId="0175C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宣传科办公室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改造</w:t>
            </w:r>
          </w:p>
        </w:tc>
        <w:tc>
          <w:tcPr>
            <w:tcW w:w="1865" w:type="pct"/>
            <w:tcBorders>
              <w:bottom w:val="single" w:color="auto" w:sz="4" w:space="0"/>
            </w:tcBorders>
            <w:shd w:val="clear" w:color="000000" w:fill="FFFFFF"/>
            <w:vAlign w:val="center"/>
          </w:tcPr>
          <w:p w14:paraId="350EA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  <w:t>拆除两间办公室间的一面隔墙并配合相关改造，涉及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面积约</w:t>
            </w:r>
            <w:r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0㎡</w:t>
            </w:r>
            <w:r>
              <w:rPr>
                <w:rFonts w:ascii="仿宋_GB2312" w:hAnsi="Times New Roman" w:eastAsia="仿宋_GB2312" w:cs="Times New Roman"/>
                <w:sz w:val="32"/>
                <w:szCs w:val="32"/>
              </w:rPr>
              <w:t>，</w:t>
            </w:r>
            <w:r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  <w:t>布局详见平面示意图。</w:t>
            </w:r>
            <w:r>
              <w:rPr>
                <w:rFonts w:hint="eastAsia" w:ascii="仿宋_GB2312" w:eastAsia="仿宋_GB2312" w:cs="Times New Roman"/>
                <w:b/>
                <w:bCs/>
                <w:sz w:val="32"/>
                <w:szCs w:val="32"/>
                <w:lang w:val="en-US" w:eastAsia="zh-CN"/>
              </w:rPr>
              <w:t>拟于国庆法定假日末尾进行检测</w:t>
            </w:r>
            <w:r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  <w:t>。</w:t>
            </w:r>
          </w:p>
        </w:tc>
        <w:tc>
          <w:tcPr>
            <w:tcW w:w="1590" w:type="pct"/>
            <w:vMerge w:val="restart"/>
            <w:shd w:val="clear" w:color="000000" w:fill="FFFFFF"/>
            <w:vAlign w:val="center"/>
          </w:tcPr>
          <w:p w14:paraId="79A73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根据三个改造项目实际进度，分别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进行室内空气质量检测（甲醛、苯、甲苯、二甲苯、总挥发性有机物T</w:t>
            </w:r>
            <w:r>
              <w:rPr>
                <w:rFonts w:ascii="仿宋" w:hAnsi="仿宋" w:eastAsia="仿宋" w:cs="仿宋"/>
                <w:sz w:val="32"/>
                <w:szCs w:val="32"/>
              </w:rPr>
              <w:t>VOC、氨、氡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等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），出具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有效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检测报告。</w:t>
            </w:r>
          </w:p>
        </w:tc>
      </w:tr>
      <w:tr w14:paraId="70359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</w:trPr>
        <w:tc>
          <w:tcPr>
            <w:tcW w:w="435" w:type="pct"/>
            <w:shd w:val="clear" w:color="000000" w:fill="FFFFFF"/>
            <w:noWrap/>
            <w:vAlign w:val="center"/>
          </w:tcPr>
          <w:p w14:paraId="40053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109" w:type="pct"/>
            <w:shd w:val="clear" w:color="000000" w:fill="FFFFFF"/>
            <w:vAlign w:val="center"/>
          </w:tcPr>
          <w:p w14:paraId="01FF5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住院部（外科）十四层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呼吸亚重症病区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改造</w:t>
            </w:r>
          </w:p>
        </w:tc>
        <w:tc>
          <w:tcPr>
            <w:tcW w:w="1865" w:type="pct"/>
            <w:tcBorders>
              <w:top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 w14:paraId="07E0F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default" w:ascii="仿宋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改造面积约70㎡</w:t>
            </w:r>
            <w:r>
              <w:rPr>
                <w:rFonts w:ascii="仿宋_GB2312" w:hAnsi="Times New Roman" w:eastAsia="仿宋_GB2312" w:cs="Times New Roman"/>
                <w:sz w:val="32"/>
                <w:szCs w:val="32"/>
              </w:rPr>
              <w:t>，</w:t>
            </w:r>
            <w:r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  <w:t>布局详见平面示意图。</w:t>
            </w:r>
          </w:p>
        </w:tc>
        <w:tc>
          <w:tcPr>
            <w:tcW w:w="1590" w:type="pct"/>
            <w:vMerge w:val="continue"/>
            <w:shd w:val="clear" w:color="000000" w:fill="FFFFFF"/>
            <w:vAlign w:val="center"/>
          </w:tcPr>
          <w:p w14:paraId="38B85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77E0A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</w:trPr>
        <w:tc>
          <w:tcPr>
            <w:tcW w:w="435" w:type="pct"/>
            <w:shd w:val="clear" w:color="000000" w:fill="FFFFFF"/>
            <w:noWrap/>
            <w:vAlign w:val="center"/>
          </w:tcPr>
          <w:p w14:paraId="55A92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109" w:type="pct"/>
            <w:shd w:val="clear" w:color="000000" w:fill="FFFFFF"/>
            <w:vAlign w:val="center"/>
          </w:tcPr>
          <w:p w14:paraId="37840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门诊精子库改造</w:t>
            </w:r>
          </w:p>
        </w:tc>
        <w:tc>
          <w:tcPr>
            <w:tcW w:w="1865" w:type="pct"/>
            <w:tcBorders>
              <w:top w:val="single" w:color="auto" w:sz="4" w:space="0"/>
            </w:tcBorders>
            <w:shd w:val="clear" w:color="000000" w:fill="FFFFFF"/>
            <w:vAlign w:val="center"/>
          </w:tcPr>
          <w:p w14:paraId="40D62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改造面积约</w:t>
            </w:r>
            <w:r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0㎡</w:t>
            </w:r>
            <w:r>
              <w:rPr>
                <w:rFonts w:ascii="仿宋_GB2312" w:hAnsi="Times New Roman" w:eastAsia="仿宋_GB2312" w:cs="Times New Roman"/>
                <w:sz w:val="32"/>
                <w:szCs w:val="32"/>
              </w:rPr>
              <w:t>，</w:t>
            </w:r>
            <w:r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  <w:t>布局详见平面示意图。</w:t>
            </w:r>
          </w:p>
        </w:tc>
        <w:tc>
          <w:tcPr>
            <w:tcW w:w="1590" w:type="pct"/>
            <w:vMerge w:val="continue"/>
            <w:shd w:val="clear" w:color="000000" w:fill="FFFFFF"/>
            <w:vAlign w:val="center"/>
          </w:tcPr>
          <w:p w14:paraId="66313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 w14:paraId="36B33168">
      <w:pPr>
        <w:autoSpaceDE w:val="0"/>
        <w:autoSpaceDN w:val="0"/>
        <w:adjustRightInd w:val="0"/>
        <w:snapToGrid w:val="0"/>
        <w:spacing w:line="56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</w:t>
      </w:r>
      <w:r>
        <w:rPr>
          <w:rFonts w:ascii="仿宋" w:hAnsi="仿宋" w:eastAsia="仿宋"/>
          <w:b/>
          <w:sz w:val="32"/>
          <w:szCs w:val="32"/>
        </w:rPr>
        <w:t>、</w:t>
      </w:r>
      <w:r>
        <w:rPr>
          <w:rFonts w:hint="eastAsia" w:ascii="仿宋" w:hAnsi="仿宋" w:eastAsia="仿宋"/>
          <w:b/>
          <w:sz w:val="32"/>
          <w:szCs w:val="32"/>
        </w:rPr>
        <w:t>具体</w:t>
      </w:r>
      <w:r>
        <w:rPr>
          <w:rFonts w:ascii="仿宋" w:hAnsi="仿宋" w:eastAsia="仿宋"/>
          <w:b/>
          <w:sz w:val="32"/>
          <w:szCs w:val="32"/>
        </w:rPr>
        <w:t>需求</w:t>
      </w:r>
    </w:p>
    <w:p w14:paraId="4352B47A"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sz w:val="32"/>
          <w:szCs w:val="32"/>
          <w:lang w:val="zh-CN"/>
        </w:rPr>
      </w:pPr>
      <w:r>
        <w:rPr>
          <w:rFonts w:hint="eastAsia" w:ascii="仿宋" w:hAnsi="仿宋" w:eastAsia="仿宋" w:cs="宋体"/>
          <w:sz w:val="32"/>
          <w:szCs w:val="32"/>
          <w:lang w:val="zh-CN"/>
        </w:rPr>
        <w:t>1、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宋体"/>
          <w:sz w:val="32"/>
          <w:szCs w:val="32"/>
          <w:lang w:val="zh-CN"/>
        </w:rPr>
        <w:t>地点：南宁市双拥路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宋体"/>
          <w:sz w:val="32"/>
          <w:szCs w:val="32"/>
          <w:lang w:val="zh-CN"/>
        </w:rPr>
        <w:t>号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  <w:lang w:val="zh-CN"/>
        </w:rPr>
        <w:t>广西医科大学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第一附属医院 院内</w:t>
      </w:r>
      <w:r>
        <w:rPr>
          <w:rFonts w:hint="eastAsia" w:ascii="仿宋" w:hAnsi="仿宋" w:eastAsia="仿宋" w:cs="宋体"/>
          <w:sz w:val="32"/>
          <w:szCs w:val="32"/>
          <w:lang w:val="zh-CN"/>
        </w:rPr>
        <w:t>。</w:t>
      </w:r>
    </w:p>
    <w:p w14:paraId="77963476"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jc w:val="left"/>
        <w:rPr>
          <w:rFonts w:hint="default" w:ascii="仿宋" w:hAnsi="仿宋" w:eastAsia="仿宋" w:cs="宋体"/>
          <w:b/>
          <w:bCs/>
          <w:sz w:val="32"/>
          <w:szCs w:val="32"/>
          <w:lang w:val="en-US"/>
        </w:rPr>
      </w:pPr>
      <w:r>
        <w:rPr>
          <w:rFonts w:hint="eastAsia" w:ascii="仿宋" w:hAnsi="仿宋" w:eastAsia="仿宋" w:cs="宋体"/>
          <w:sz w:val="32"/>
          <w:szCs w:val="32"/>
          <w:lang w:val="zh-CN"/>
        </w:rPr>
        <w:t>2、检测时间：</w:t>
      </w:r>
      <w:r>
        <w:rPr>
          <w:rFonts w:hint="eastAsia" w:ascii="仿宋" w:hAnsi="仿宋" w:eastAsia="仿宋" w:cs="宋体"/>
          <w:b/>
          <w:bCs/>
          <w:sz w:val="32"/>
          <w:szCs w:val="32"/>
          <w:lang w:val="en-US" w:eastAsia="zh-CN"/>
        </w:rPr>
        <w:t>三个改造项目分别开展，视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实际进度另行通知为准。其中一项拟于国庆法定假日末尾进行检测。</w:t>
      </w:r>
    </w:p>
    <w:p w14:paraId="041C11A6"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sz w:val="32"/>
          <w:szCs w:val="32"/>
          <w:lang w:val="zh-CN"/>
        </w:rPr>
      </w:pPr>
      <w:r>
        <w:rPr>
          <w:rFonts w:hint="eastAsia" w:ascii="仿宋" w:hAnsi="仿宋" w:eastAsia="仿宋" w:cs="宋体"/>
          <w:sz w:val="32"/>
          <w:szCs w:val="32"/>
          <w:lang w:val="zh-CN"/>
        </w:rPr>
        <w:t>3、检测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以改造项目为单位，分别出具检测报告，</w:t>
      </w:r>
      <w:r>
        <w:rPr>
          <w:rFonts w:hint="eastAsia" w:ascii="仿宋" w:hAnsi="仿宋" w:eastAsia="仿宋" w:cs="宋体"/>
          <w:sz w:val="32"/>
          <w:szCs w:val="32"/>
          <w:lang w:val="zh-CN"/>
        </w:rPr>
        <w:t>内容必须包含甲醛、苯、甲苯、二甲苯、总挥发性有机物TVOC、氨、氡。如有其他建议检测的分项，可在响应文件内说明。</w:t>
      </w:r>
    </w:p>
    <w:p w14:paraId="5FDFEAF5"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jc w:val="left"/>
        <w:rPr>
          <w:rFonts w:hint="default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zh-CN"/>
        </w:rPr>
        <w:t>4、本服务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以改造项目为单位，</w:t>
      </w:r>
      <w:r>
        <w:rPr>
          <w:rFonts w:hint="eastAsia" w:ascii="仿宋" w:hAnsi="仿宋" w:eastAsia="仿宋" w:cs="宋体"/>
          <w:sz w:val="32"/>
          <w:szCs w:val="32"/>
          <w:lang w:val="zh-CN"/>
        </w:rPr>
        <w:t>按检测点位单价据实结算，如因客观原因需部分或全部进行复检的，请配合开展第二次检测，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如二次检测计费与首次检测计费标准不同的，请务必在响应文件内注明。</w:t>
      </w:r>
    </w:p>
    <w:p w14:paraId="38DEAED8"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sz w:val="32"/>
          <w:szCs w:val="32"/>
          <w:lang w:val="zh-CN"/>
        </w:rPr>
      </w:pPr>
      <w:r>
        <w:rPr>
          <w:rFonts w:hint="eastAsia" w:ascii="仿宋" w:hAnsi="仿宋" w:eastAsia="仿宋" w:cs="宋体"/>
          <w:sz w:val="32"/>
          <w:szCs w:val="32"/>
          <w:lang w:val="zh-CN"/>
        </w:rPr>
        <w:t>5、供应商应具备本项目相应的检测资质。不接受联合体报价。</w:t>
      </w:r>
    </w:p>
    <w:p w14:paraId="4489B3B2">
      <w:pPr>
        <w:autoSpaceDE w:val="0"/>
        <w:autoSpaceDN w:val="0"/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三、调研响应事宜</w:t>
      </w:r>
    </w:p>
    <w:p w14:paraId="26B6C9F6"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1、请意向参加的供应商在202</w:t>
      </w:r>
      <w:r>
        <w:rPr>
          <w:rFonts w:ascii="仿宋" w:hAnsi="仿宋" w:eastAsia="仿宋" w:cs="仿宋_GB2312"/>
          <w:sz w:val="32"/>
          <w:szCs w:val="32"/>
        </w:rPr>
        <w:t>5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_GB2312"/>
          <w:sz w:val="32"/>
          <w:szCs w:val="32"/>
        </w:rPr>
        <w:t>日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18</w:t>
      </w:r>
      <w:r>
        <w:rPr>
          <w:rFonts w:ascii="仿宋" w:hAnsi="仿宋" w:eastAsia="仿宋" w:cs="仿宋_GB2312"/>
          <w:sz w:val="32"/>
          <w:szCs w:val="32"/>
        </w:rPr>
        <w:t>:00前将报名信息（公司</w:t>
      </w:r>
      <w:r>
        <w:rPr>
          <w:rFonts w:hint="eastAsia" w:ascii="仿宋" w:hAnsi="仿宋" w:eastAsia="仿宋" w:cs="仿宋_GB2312"/>
          <w:sz w:val="32"/>
          <w:szCs w:val="32"/>
        </w:rPr>
        <w:t>资质</w:t>
      </w:r>
      <w:r>
        <w:rPr>
          <w:rFonts w:ascii="仿宋" w:hAnsi="仿宋" w:eastAsia="仿宋" w:cs="仿宋_GB2312"/>
          <w:sz w:val="32"/>
          <w:szCs w:val="32"/>
        </w:rPr>
        <w:t>、联系人及联系方式）</w:t>
      </w:r>
      <w:r>
        <w:fldChar w:fldCharType="begin"/>
      </w:r>
      <w:r>
        <w:instrText xml:space="preserve"> HYPERLINK "mailto:发送至jijianke2017@163.com" </w:instrText>
      </w:r>
      <w:r>
        <w:fldChar w:fldCharType="separate"/>
      </w:r>
      <w:r>
        <w:rPr>
          <w:rStyle w:val="10"/>
          <w:rFonts w:ascii="仿宋" w:hAnsi="仿宋" w:eastAsia="仿宋" w:cs="仿宋_GB2312"/>
          <w:sz w:val="32"/>
          <w:szCs w:val="32"/>
        </w:rPr>
        <w:t>发送至</w:t>
      </w:r>
      <w:r>
        <w:rPr>
          <w:rStyle w:val="10"/>
          <w:rFonts w:hint="eastAsia" w:ascii="仿宋" w:hAnsi="仿宋" w:eastAsia="仿宋" w:cs="仿宋_GB2312"/>
          <w:sz w:val="32"/>
          <w:szCs w:val="32"/>
        </w:rPr>
        <w:t>j</w:t>
      </w:r>
      <w:r>
        <w:rPr>
          <w:rStyle w:val="10"/>
          <w:rFonts w:ascii="仿宋" w:hAnsi="仿宋" w:eastAsia="仿宋" w:cs="仿宋_GB2312"/>
          <w:sz w:val="32"/>
          <w:szCs w:val="32"/>
        </w:rPr>
        <w:t>ijianke2017@163.com</w:t>
      </w:r>
      <w:r>
        <w:rPr>
          <w:rStyle w:val="10"/>
          <w:rFonts w:ascii="仿宋" w:hAnsi="仿宋" w:eastAsia="仿宋" w:cs="仿宋_GB2312"/>
          <w:sz w:val="32"/>
          <w:szCs w:val="32"/>
        </w:rPr>
        <w:fldChar w:fldCharType="end"/>
      </w:r>
      <w:r>
        <w:rPr>
          <w:rFonts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  <w:lang w:val="zh-CN"/>
        </w:rPr>
        <w:t>,</w:t>
      </w:r>
      <w:r>
        <w:rPr>
          <w:rFonts w:hint="eastAsia" w:ascii="仿宋" w:hAnsi="仿宋" w:eastAsia="仿宋" w:cs="仿宋_GB2312"/>
          <w:sz w:val="32"/>
          <w:szCs w:val="32"/>
        </w:rPr>
        <w:t>报名截止后未登记者不接受响应</w:t>
      </w:r>
      <w:r>
        <w:rPr>
          <w:rFonts w:hint="eastAsia" w:ascii="仿宋" w:hAnsi="仿宋" w:eastAsia="仿宋" w:cs="宋体"/>
          <w:sz w:val="32"/>
          <w:szCs w:val="32"/>
          <w:lang w:val="zh-CN"/>
        </w:rPr>
        <w:t>。</w:t>
      </w:r>
    </w:p>
    <w:p w14:paraId="0645C966"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2、</w:t>
      </w:r>
      <w:r>
        <w:rPr>
          <w:rFonts w:hint="eastAsia" w:ascii="仿宋" w:hAnsi="仿宋" w:eastAsia="仿宋"/>
          <w:sz w:val="32"/>
          <w:szCs w:val="32"/>
        </w:rPr>
        <w:t>调研响应文件一式一份</w:t>
      </w:r>
      <w:bookmarkStart w:id="0" w:name="OLE_LINK4"/>
      <w:bookmarkStart w:id="1" w:name="OLE_LINK3"/>
      <w:r>
        <w:rPr>
          <w:rFonts w:hint="eastAsia" w:ascii="仿宋" w:hAnsi="仿宋" w:eastAsia="仿宋" w:cs="仿宋_GB2312"/>
          <w:sz w:val="32"/>
          <w:szCs w:val="32"/>
        </w:rPr>
        <w:t>，请在202</w:t>
      </w:r>
      <w:r>
        <w:rPr>
          <w:rFonts w:ascii="仿宋" w:hAnsi="仿宋" w:eastAsia="仿宋" w:cs="仿宋_GB2312"/>
          <w:sz w:val="32"/>
          <w:szCs w:val="32"/>
        </w:rPr>
        <w:t>5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_GB2312"/>
          <w:sz w:val="32"/>
          <w:szCs w:val="32"/>
        </w:rPr>
        <w:t>日</w:t>
      </w:r>
      <w:bookmarkEnd w:id="0"/>
      <w:bookmarkEnd w:id="1"/>
      <w:r>
        <w:rPr>
          <w:rFonts w:hint="eastAsia" w:ascii="仿宋" w:hAnsi="仿宋" w:eastAsia="仿宋" w:cs="仿宋_GB2312"/>
          <w:sz w:val="32"/>
          <w:szCs w:val="32"/>
        </w:rPr>
        <w:t>1</w:t>
      </w:r>
      <w:r>
        <w:rPr>
          <w:rFonts w:ascii="仿宋" w:hAnsi="仿宋" w:eastAsia="仿宋" w:cs="仿宋_GB2312"/>
          <w:sz w:val="32"/>
          <w:szCs w:val="32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：00前寄送</w:t>
      </w:r>
      <w:r>
        <w:rPr>
          <w:rFonts w:ascii="仿宋" w:hAnsi="仿宋" w:eastAsia="仿宋" w:cs="仿宋_GB2312"/>
          <w:sz w:val="32"/>
          <w:szCs w:val="32"/>
        </w:rPr>
        <w:t>至</w:t>
      </w:r>
      <w:r>
        <w:rPr>
          <w:rFonts w:hint="eastAsia" w:ascii="仿宋" w:hAnsi="仿宋" w:eastAsia="仿宋" w:cs="宋体"/>
          <w:sz w:val="32"/>
          <w:szCs w:val="32"/>
          <w:lang w:val="zh-CN"/>
        </w:rPr>
        <w:t>南宁市</w:t>
      </w:r>
      <w:r>
        <w:rPr>
          <w:rFonts w:hint="eastAsia" w:ascii="仿宋" w:hAnsi="仿宋" w:eastAsia="仿宋" w:cs="宋体"/>
          <w:b/>
          <w:bCs/>
          <w:sz w:val="32"/>
          <w:szCs w:val="32"/>
          <w:lang w:val="zh-CN"/>
        </w:rPr>
        <w:t>双拥路6号广西医科大学第一附属医院东门 培训中心办公区</w:t>
      </w:r>
      <w:r>
        <w:rPr>
          <w:rFonts w:ascii="仿宋" w:hAnsi="仿宋" w:eastAsia="仿宋" w:cs="宋体"/>
          <w:b/>
          <w:bCs/>
          <w:sz w:val="32"/>
          <w:szCs w:val="32"/>
          <w:lang w:val="zh-CN"/>
        </w:rPr>
        <w:t xml:space="preserve"> 基建科</w:t>
      </w:r>
      <w:r>
        <w:rPr>
          <w:rFonts w:hint="eastAsia" w:ascii="仿宋" w:hAnsi="仿宋" w:eastAsia="仿宋" w:cs="宋体"/>
          <w:b/>
          <w:bCs/>
          <w:sz w:val="32"/>
          <w:szCs w:val="32"/>
          <w:lang w:val="zh-CN"/>
        </w:rPr>
        <w:t>3</w:t>
      </w:r>
      <w:r>
        <w:rPr>
          <w:rFonts w:ascii="仿宋" w:hAnsi="仿宋" w:eastAsia="仿宋" w:cs="宋体"/>
          <w:b/>
          <w:bCs/>
          <w:sz w:val="32"/>
          <w:szCs w:val="32"/>
          <w:lang w:val="zh-CN"/>
        </w:rPr>
        <w:t>11室</w:t>
      </w:r>
      <w:r>
        <w:rPr>
          <w:rFonts w:ascii="仿宋" w:hAnsi="仿宋" w:eastAsia="仿宋" w:cs="宋体"/>
          <w:sz w:val="32"/>
          <w:szCs w:val="32"/>
          <w:lang w:val="zh-CN"/>
        </w:rPr>
        <w:t>。</w:t>
      </w:r>
    </w:p>
    <w:p w14:paraId="5C1BC758"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、比选结果可能根据响应情况产生，请真实报价并预留有效的联系方式，必要时进行电话商询。</w:t>
      </w:r>
      <w:bookmarkStart w:id="2" w:name="_GoBack"/>
      <w:bookmarkEnd w:id="2"/>
    </w:p>
    <w:p w14:paraId="4CC01EA8"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4、联系</w:t>
      </w:r>
      <w:r>
        <w:rPr>
          <w:rFonts w:ascii="仿宋" w:hAnsi="仿宋" w:eastAsia="仿宋"/>
          <w:sz w:val="32"/>
          <w:szCs w:val="32"/>
        </w:rPr>
        <w:t>电话：0771-5329701</w:t>
      </w:r>
      <w:r>
        <w:rPr>
          <w:rFonts w:hint="eastAsia" w:ascii="仿宋" w:hAnsi="仿宋" w:eastAsia="仿宋"/>
          <w:sz w:val="32"/>
          <w:szCs w:val="32"/>
        </w:rPr>
        <w:t xml:space="preserve"> 师老师。</w:t>
      </w:r>
    </w:p>
    <w:p w14:paraId="50263903">
      <w:pPr>
        <w:autoSpaceDE w:val="0"/>
        <w:autoSpaceDN w:val="0"/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四、响应文件组成</w:t>
      </w:r>
    </w:p>
    <w:p w14:paraId="611A46AB"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响应文件应包括（按顺序）下列文件，并逐页盖红章，不得有散页，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所有材料必须密封装袋：</w:t>
      </w:r>
    </w:p>
    <w:p w14:paraId="2502A637"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①响应函（详见附件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）</w:t>
      </w:r>
    </w:p>
    <w:p w14:paraId="7EAAADDC"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②报价文件（详见附件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>）</w:t>
      </w:r>
    </w:p>
    <w:p w14:paraId="0961D06E">
      <w:pPr>
        <w:autoSpaceDE w:val="0"/>
        <w:autoSpaceDN w:val="0"/>
        <w:adjustRightInd w:val="0"/>
        <w:snapToGrid w:val="0"/>
        <w:spacing w:line="560" w:lineRule="exact"/>
        <w:ind w:right="-313" w:rightChars="-149"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③法定代表人授权委托书</w:t>
      </w:r>
    </w:p>
    <w:p w14:paraId="0E844566">
      <w:pPr>
        <w:autoSpaceDE w:val="0"/>
        <w:autoSpaceDN w:val="0"/>
        <w:adjustRightInd w:val="0"/>
        <w:snapToGrid w:val="0"/>
        <w:spacing w:line="560" w:lineRule="exact"/>
        <w:ind w:right="-313" w:rightChars="-149"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④相关资质文件复印件</w:t>
      </w:r>
    </w:p>
    <w:p w14:paraId="60E6EB85"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⑤工商营业执照复印件</w:t>
      </w:r>
    </w:p>
    <w:p w14:paraId="7B3A5E56">
      <w:pPr>
        <w:autoSpaceDE w:val="0"/>
        <w:autoSpaceDN w:val="0"/>
        <w:adjustRightInd w:val="0"/>
        <w:snapToGrid w:val="0"/>
        <w:spacing w:line="4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 w14:paraId="5333DBB8">
      <w:pPr>
        <w:autoSpaceDE w:val="0"/>
        <w:autoSpaceDN w:val="0"/>
        <w:adjustRightInd w:val="0"/>
        <w:snapToGrid w:val="0"/>
        <w:rPr>
          <w:rFonts w:ascii="仿宋_GB2312" w:hAnsi="仿宋_GB2312" w:eastAsia="仿宋_GB2312" w:cs="仿宋_GB2312"/>
          <w:sz w:val="32"/>
          <w:szCs w:val="32"/>
        </w:rPr>
      </w:pPr>
    </w:p>
    <w:p w14:paraId="34549D37">
      <w:pPr>
        <w:widowControl/>
        <w:jc w:val="lef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br w:type="page"/>
      </w:r>
    </w:p>
    <w:p w14:paraId="49CC8B87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附件</w:t>
      </w:r>
      <w:r>
        <w:rPr>
          <w:rFonts w:hint="eastAsia" w:ascii="仿宋" w:hAnsi="仿宋" w:eastAsia="仿宋" w:cs="仿宋_GB2312"/>
          <w:b/>
          <w:sz w:val="32"/>
          <w:szCs w:val="32"/>
          <w:lang w:val="en-US" w:eastAsia="zh-CN"/>
        </w:rPr>
        <w:t>1</w:t>
      </w:r>
    </w:p>
    <w:p w14:paraId="5EF2BDCE">
      <w:pPr>
        <w:spacing w:line="360" w:lineRule="auto"/>
        <w:jc w:val="center"/>
        <w:rPr>
          <w:rFonts w:hint="eastAsia" w:ascii="仿宋" w:hAnsi="仿宋" w:eastAsia="仿宋" w:cs="仿宋_GB2312"/>
          <w:b/>
          <w:sz w:val="44"/>
          <w:szCs w:val="44"/>
        </w:rPr>
      </w:pPr>
      <w:r>
        <w:rPr>
          <w:rFonts w:hint="eastAsia" w:ascii="仿宋" w:hAnsi="仿宋" w:eastAsia="仿宋" w:cs="仿宋_GB2312"/>
          <w:b/>
          <w:sz w:val="44"/>
          <w:szCs w:val="44"/>
          <w:lang w:val="en-US" w:eastAsia="zh-CN"/>
        </w:rPr>
        <w:t>平面示意图</w:t>
      </w:r>
    </w:p>
    <w:p w14:paraId="54F81464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b/>
          <w:sz w:val="32"/>
          <w:szCs w:val="32"/>
          <w:lang w:eastAsia="zh-CN"/>
        </w:rPr>
        <w:drawing>
          <wp:inline distT="0" distB="0" distL="114300" distR="114300">
            <wp:extent cx="5238750" cy="3143250"/>
            <wp:effectExtent l="0" t="0" r="0" b="0"/>
            <wp:docPr id="1" name="图片 1" descr="改造后--平面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改造后--平面示意图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99790D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宣传科办公室</w:t>
      </w:r>
    </w:p>
    <w:p w14:paraId="50D226F5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  <w:lang w:eastAsia="zh-CN"/>
        </w:rPr>
      </w:pPr>
    </w:p>
    <w:p w14:paraId="0B34ABE5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b/>
          <w:sz w:val="32"/>
          <w:szCs w:val="32"/>
          <w:lang w:eastAsia="zh-CN"/>
        </w:rPr>
        <w:drawing>
          <wp:inline distT="0" distB="0" distL="114300" distR="114300">
            <wp:extent cx="5238750" cy="3143250"/>
            <wp:effectExtent l="0" t="0" r="0" b="0"/>
            <wp:docPr id="3" name="图片 3" descr="da1c6e57e3ce344c18a374f026580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a1c6e57e3ce344c18a374f026580f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_GB2312"/>
          <w:b/>
          <w:sz w:val="32"/>
          <w:szCs w:val="32"/>
          <w:lang w:eastAsia="zh-CN"/>
        </w:rPr>
        <w:t>呼吸亚重症病区</w:t>
      </w:r>
    </w:p>
    <w:p w14:paraId="10C3DFD1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b/>
          <w:sz w:val="32"/>
          <w:szCs w:val="32"/>
          <w:lang w:eastAsia="zh-CN"/>
        </w:rPr>
        <w:drawing>
          <wp:inline distT="0" distB="0" distL="114300" distR="114300">
            <wp:extent cx="5238750" cy="3143250"/>
            <wp:effectExtent l="0" t="0" r="0" b="0"/>
            <wp:docPr id="2" name="图片 2" descr="d6d6df2ece36eb63e0b4627a28ab9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6d6df2ece36eb63e0b4627a28ab9e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_GB2312"/>
          <w:b/>
          <w:sz w:val="32"/>
          <w:szCs w:val="32"/>
          <w:lang w:eastAsia="zh-CN"/>
        </w:rPr>
        <w:t>门诊精子库</w:t>
      </w:r>
    </w:p>
    <w:p w14:paraId="33830107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  <w:lang w:eastAsia="zh-CN"/>
        </w:rPr>
      </w:pPr>
    </w:p>
    <w:p w14:paraId="7801EB66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1A7D2BA8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5526BF9E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53976FF1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6AA7998A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11531A14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24C09CD8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4375013D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6294CD98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0C5CEEB9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350EFD0C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2351CFA6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64DB5DDE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23AD9FF1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71204041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1BDE3413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5331BAAA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75B511E9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69531903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65FE67C2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附件</w:t>
      </w:r>
      <w:r>
        <w:rPr>
          <w:rFonts w:hint="eastAsia" w:ascii="仿宋" w:hAnsi="仿宋" w:eastAsia="仿宋" w:cs="仿宋_GB2312"/>
          <w:b/>
          <w:sz w:val="32"/>
          <w:szCs w:val="32"/>
          <w:lang w:val="en-US" w:eastAsia="zh-CN"/>
        </w:rPr>
        <w:t>2</w:t>
      </w:r>
    </w:p>
    <w:p w14:paraId="248732F8">
      <w:pPr>
        <w:spacing w:line="360" w:lineRule="auto"/>
        <w:jc w:val="center"/>
        <w:rPr>
          <w:rFonts w:ascii="仿宋" w:hAnsi="仿宋" w:eastAsia="仿宋" w:cs="仿宋_GB2312"/>
          <w:b/>
          <w:sz w:val="44"/>
          <w:szCs w:val="44"/>
        </w:rPr>
      </w:pPr>
      <w:r>
        <w:rPr>
          <w:rFonts w:hint="eastAsia" w:ascii="仿宋" w:hAnsi="仿宋" w:eastAsia="仿宋" w:cs="仿宋_GB2312"/>
          <w:b/>
          <w:sz w:val="44"/>
          <w:szCs w:val="44"/>
        </w:rPr>
        <w:t>响应函</w:t>
      </w:r>
    </w:p>
    <w:p w14:paraId="10565622">
      <w:pPr>
        <w:spacing w:line="360" w:lineRule="auto"/>
        <w:rPr>
          <w:rFonts w:ascii="仿宋" w:hAnsi="仿宋" w:eastAsia="仿宋" w:cs="仿宋_GB2312"/>
          <w:sz w:val="32"/>
          <w:szCs w:val="32"/>
        </w:rPr>
      </w:pPr>
    </w:p>
    <w:p w14:paraId="29643A5E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致：</w:t>
      </w:r>
      <w:r>
        <w:rPr>
          <w:rFonts w:hint="eastAsia" w:ascii="仿宋" w:hAnsi="仿宋" w:eastAsia="仿宋" w:cs="仿宋_GB2312"/>
          <w:b/>
          <w:sz w:val="32"/>
          <w:szCs w:val="32"/>
          <w:u w:val="single"/>
        </w:rPr>
        <w:t>广西医科大学第一附属医院</w:t>
      </w:r>
    </w:p>
    <w:p w14:paraId="0695DD90">
      <w:pPr>
        <w:spacing w:line="360" w:lineRule="auto"/>
        <w:ind w:firstLine="48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我方已仔细研究了调研文件，充分理解并掌握了本调研项目的全部有关情况。同意接受调研文件的全部内容和条件，愿意以本调研响应文件向你方发包的全部内容进行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响应</w:t>
      </w:r>
      <w:r>
        <w:rPr>
          <w:rFonts w:hint="eastAsia" w:ascii="仿宋" w:hAnsi="仿宋" w:eastAsia="仿宋" w:cs="仿宋_GB2312"/>
          <w:sz w:val="32"/>
          <w:szCs w:val="32"/>
        </w:rPr>
        <w:t>。总报价合计为人民币</w:t>
      </w:r>
      <w:r>
        <w:rPr>
          <w:rFonts w:hint="eastAsia" w:ascii="仿宋" w:hAnsi="仿宋" w:eastAsia="仿宋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_GB2312"/>
          <w:sz w:val="32"/>
          <w:szCs w:val="32"/>
        </w:rPr>
        <w:t>（大写）元（RMB____________）。</w:t>
      </w:r>
    </w:p>
    <w:p w14:paraId="41000425">
      <w:pPr>
        <w:pStyle w:val="2"/>
        <w:spacing w:line="360" w:lineRule="auto"/>
        <w:ind w:left="0" w:leftChars="0"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我方将严格按照有关招标投标法规及招标文件的规定参加响应，并理解贵方对决策结果没有解释义务。</w:t>
      </w:r>
    </w:p>
    <w:p w14:paraId="24649F09"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 w14:paraId="77C60AA3">
      <w:pPr>
        <w:spacing w:line="360" w:lineRule="auto"/>
        <w:rPr>
          <w:rFonts w:ascii="仿宋" w:hAnsi="仿宋" w:eastAsia="仿宋" w:cs="仿宋_GB2312"/>
          <w:sz w:val="32"/>
          <w:szCs w:val="32"/>
        </w:rPr>
      </w:pPr>
    </w:p>
    <w:p w14:paraId="33E1BD49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单位（公章）：                 </w:t>
      </w:r>
    </w:p>
    <w:p w14:paraId="5665B46C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法定代表或委托代理人（签字）：</w:t>
      </w:r>
    </w:p>
    <w:p w14:paraId="093ED2A5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联系地址：</w:t>
      </w:r>
    </w:p>
    <w:p w14:paraId="4681637B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电话：                       邮编：</w:t>
      </w:r>
    </w:p>
    <w:p w14:paraId="50093D0E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开户银行：                   帐号：</w:t>
      </w:r>
    </w:p>
    <w:p w14:paraId="4B1F7846">
      <w:pPr>
        <w:spacing w:line="360" w:lineRule="auto"/>
        <w:jc w:val="righ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年     月    日</w:t>
      </w:r>
    </w:p>
    <w:p w14:paraId="72C74B63">
      <w:pPr>
        <w:autoSpaceDE w:val="0"/>
        <w:autoSpaceDN w:val="0"/>
        <w:adjustRightInd w:val="0"/>
        <w:snapToGrid w:val="0"/>
        <w:rPr>
          <w:rFonts w:ascii="仿宋" w:hAnsi="仿宋" w:eastAsia="仿宋" w:cs="仿宋_GB2312"/>
          <w:b/>
          <w:sz w:val="32"/>
          <w:szCs w:val="32"/>
        </w:rPr>
      </w:pPr>
    </w:p>
    <w:p w14:paraId="2D84F86B">
      <w:pPr>
        <w:autoSpaceDE w:val="0"/>
        <w:autoSpaceDN w:val="0"/>
        <w:adjustRightInd w:val="0"/>
        <w:snapToGrid w:val="0"/>
        <w:rPr>
          <w:rFonts w:ascii="仿宋" w:hAnsi="仿宋" w:eastAsia="仿宋" w:cs="仿宋_GB2312"/>
          <w:b/>
          <w:sz w:val="32"/>
          <w:szCs w:val="32"/>
        </w:rPr>
      </w:pPr>
    </w:p>
    <w:p w14:paraId="0BE36D8D">
      <w:pPr>
        <w:autoSpaceDE w:val="0"/>
        <w:autoSpaceDN w:val="0"/>
        <w:adjustRightInd w:val="0"/>
        <w:snapToGrid w:val="0"/>
        <w:rPr>
          <w:rFonts w:ascii="仿宋" w:hAnsi="仿宋" w:eastAsia="仿宋" w:cs="仿宋_GB2312"/>
          <w:b/>
          <w:sz w:val="32"/>
          <w:szCs w:val="32"/>
        </w:rPr>
      </w:pPr>
    </w:p>
    <w:p w14:paraId="19C3D4C6">
      <w:pPr>
        <w:autoSpaceDE w:val="0"/>
        <w:autoSpaceDN w:val="0"/>
        <w:adjustRightInd w:val="0"/>
        <w:snapToGrid w:val="0"/>
        <w:rPr>
          <w:rFonts w:ascii="仿宋" w:hAnsi="仿宋" w:eastAsia="仿宋" w:cs="仿宋_GB2312"/>
          <w:b/>
          <w:sz w:val="32"/>
          <w:szCs w:val="32"/>
        </w:rPr>
      </w:pPr>
    </w:p>
    <w:p w14:paraId="0BA39E62">
      <w:pPr>
        <w:autoSpaceDE w:val="0"/>
        <w:autoSpaceDN w:val="0"/>
        <w:adjustRightInd w:val="0"/>
        <w:snapToGrid w:val="0"/>
        <w:rPr>
          <w:rFonts w:ascii="仿宋" w:hAnsi="仿宋" w:eastAsia="仿宋" w:cs="仿宋_GB2312"/>
          <w:b/>
          <w:sz w:val="32"/>
          <w:szCs w:val="32"/>
        </w:rPr>
      </w:pPr>
    </w:p>
    <w:p w14:paraId="404FE983">
      <w:pPr>
        <w:autoSpaceDE w:val="0"/>
        <w:autoSpaceDN w:val="0"/>
        <w:adjustRightInd w:val="0"/>
        <w:snapToGrid w:val="0"/>
        <w:rPr>
          <w:rFonts w:ascii="仿宋" w:hAnsi="仿宋" w:eastAsia="仿宋" w:cs="仿宋_GB2312"/>
          <w:b/>
          <w:sz w:val="32"/>
          <w:szCs w:val="32"/>
        </w:rPr>
      </w:pPr>
    </w:p>
    <w:p w14:paraId="046E669F">
      <w:pPr>
        <w:autoSpaceDE w:val="0"/>
        <w:autoSpaceDN w:val="0"/>
        <w:adjustRightInd w:val="0"/>
        <w:snapToGrid w:val="0"/>
        <w:rPr>
          <w:rFonts w:ascii="仿宋" w:hAnsi="仿宋" w:eastAsia="仿宋" w:cs="仿宋_GB2312"/>
          <w:b/>
          <w:sz w:val="32"/>
          <w:szCs w:val="32"/>
        </w:rPr>
      </w:pPr>
    </w:p>
    <w:p w14:paraId="53A00132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附件</w:t>
      </w:r>
      <w:r>
        <w:rPr>
          <w:rFonts w:hint="eastAsia" w:ascii="仿宋" w:hAnsi="仿宋" w:eastAsia="仿宋" w:cs="仿宋_GB2312"/>
          <w:b/>
          <w:sz w:val="32"/>
          <w:szCs w:val="32"/>
          <w:lang w:val="en-US" w:eastAsia="zh-CN"/>
        </w:rPr>
        <w:t>3</w:t>
      </w:r>
    </w:p>
    <w:p w14:paraId="6740233F">
      <w:pPr>
        <w:autoSpaceDE w:val="0"/>
        <w:autoSpaceDN w:val="0"/>
        <w:adjustRightInd w:val="0"/>
        <w:snapToGrid w:val="0"/>
        <w:jc w:val="center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44"/>
          <w:szCs w:val="44"/>
        </w:rPr>
        <w:t>报价明细</w:t>
      </w:r>
    </w:p>
    <w:p w14:paraId="0E572D2E">
      <w:pPr>
        <w:pStyle w:val="6"/>
        <w:ind w:left="528" w:hanging="528"/>
        <w:rPr>
          <w:rFonts w:ascii="仿宋" w:hAnsi="仿宋" w:eastAsia="仿宋"/>
        </w:rPr>
      </w:pPr>
    </w:p>
    <w:tbl>
      <w:tblPr>
        <w:tblStyle w:val="8"/>
        <w:tblW w:w="8194" w:type="dxa"/>
        <w:tblInd w:w="3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1"/>
        <w:gridCol w:w="886"/>
        <w:gridCol w:w="2183"/>
        <w:gridCol w:w="1844"/>
      </w:tblGrid>
      <w:tr w14:paraId="5F2A8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3281" w:type="dxa"/>
          </w:tcPr>
          <w:p w14:paraId="327C3DC1">
            <w:pPr>
              <w:pStyle w:val="6"/>
              <w:ind w:left="0" w:firstLine="0" w:firstLineChars="0"/>
              <w:jc w:val="center"/>
              <w:rPr>
                <w:rFonts w:hint="eastAsia" w:ascii="仿宋" w:hAnsi="仿宋" w:eastAsia="仿宋" w:cs="仿宋_GB2312"/>
                <w:b/>
                <w:spacing w:val="0"/>
                <w:sz w:val="32"/>
                <w:szCs w:val="32"/>
                <w:lang w:eastAsia="zh-CN"/>
              </w:rPr>
            </w:pPr>
            <w:r>
              <w:rPr>
                <w:rFonts w:ascii="仿宋" w:hAnsi="仿宋" w:eastAsia="仿宋" w:cs="仿宋_GB2312"/>
                <w:b/>
                <w:spacing w:val="0"/>
                <w:sz w:val="32"/>
                <w:szCs w:val="32"/>
              </w:rPr>
              <w:t>检测</w:t>
            </w:r>
            <w:r>
              <w:rPr>
                <w:rFonts w:hint="eastAsia" w:ascii="仿宋" w:hAnsi="仿宋" w:eastAsia="仿宋" w:cs="仿宋_GB2312"/>
                <w:b/>
                <w:spacing w:val="0"/>
                <w:sz w:val="32"/>
                <w:szCs w:val="32"/>
                <w:lang w:val="en-US" w:eastAsia="zh-CN"/>
              </w:rPr>
              <w:t>内容</w:t>
            </w:r>
          </w:p>
        </w:tc>
        <w:tc>
          <w:tcPr>
            <w:tcW w:w="886" w:type="dxa"/>
          </w:tcPr>
          <w:p w14:paraId="6359E6EF">
            <w:pPr>
              <w:pStyle w:val="6"/>
              <w:ind w:left="0" w:firstLine="0" w:firstLineChars="0"/>
              <w:jc w:val="center"/>
              <w:rPr>
                <w:rFonts w:ascii="仿宋" w:hAnsi="仿宋" w:eastAsia="仿宋" w:cs="仿宋_GB2312"/>
                <w:b/>
                <w:spacing w:val="0"/>
                <w:sz w:val="32"/>
                <w:szCs w:val="32"/>
              </w:rPr>
            </w:pPr>
            <w:r>
              <w:rPr>
                <w:rFonts w:ascii="仿宋" w:hAnsi="仿宋" w:eastAsia="仿宋" w:cs="仿宋_GB2312"/>
                <w:b/>
                <w:spacing w:val="0"/>
                <w:sz w:val="32"/>
                <w:szCs w:val="32"/>
              </w:rPr>
              <w:t>单位</w:t>
            </w:r>
          </w:p>
        </w:tc>
        <w:tc>
          <w:tcPr>
            <w:tcW w:w="2183" w:type="dxa"/>
          </w:tcPr>
          <w:p w14:paraId="0AFD4627">
            <w:pPr>
              <w:pStyle w:val="6"/>
              <w:ind w:left="0" w:firstLine="0" w:firstLineChars="0"/>
              <w:jc w:val="center"/>
              <w:rPr>
                <w:rFonts w:ascii="仿宋" w:hAnsi="仿宋" w:eastAsia="仿宋" w:cs="仿宋_GB2312"/>
                <w:b/>
                <w:spacing w:val="0"/>
                <w:sz w:val="32"/>
                <w:szCs w:val="32"/>
              </w:rPr>
            </w:pPr>
            <w:r>
              <w:rPr>
                <w:rFonts w:ascii="仿宋" w:hAnsi="仿宋" w:eastAsia="仿宋" w:cs="仿宋_GB2312"/>
                <w:b/>
                <w:spacing w:val="0"/>
                <w:sz w:val="32"/>
                <w:szCs w:val="32"/>
              </w:rPr>
              <w:t>单价（点</w:t>
            </w:r>
            <w:r>
              <w:rPr>
                <w:rFonts w:hint="eastAsia" w:ascii="仿宋" w:hAnsi="仿宋" w:eastAsia="仿宋" w:cs="仿宋_GB2312"/>
                <w:b/>
                <w:spacing w:val="0"/>
                <w:sz w:val="32"/>
                <w:szCs w:val="32"/>
              </w:rPr>
              <w:t>/</w:t>
            </w:r>
            <w:r>
              <w:rPr>
                <w:rFonts w:ascii="仿宋" w:hAnsi="仿宋" w:eastAsia="仿宋" w:cs="仿宋_GB2312"/>
                <w:b/>
                <w:spacing w:val="0"/>
                <w:sz w:val="32"/>
                <w:szCs w:val="32"/>
              </w:rPr>
              <w:t>元）</w:t>
            </w:r>
          </w:p>
        </w:tc>
        <w:tc>
          <w:tcPr>
            <w:tcW w:w="1844" w:type="dxa"/>
          </w:tcPr>
          <w:p w14:paraId="6F42BF61">
            <w:pPr>
              <w:pStyle w:val="6"/>
              <w:ind w:left="0" w:firstLine="0" w:firstLineChars="0"/>
              <w:jc w:val="center"/>
              <w:rPr>
                <w:rFonts w:ascii="仿宋" w:hAnsi="仿宋" w:eastAsia="仿宋" w:cs="仿宋_GB2312"/>
                <w:b/>
                <w:spacing w:val="0"/>
                <w:sz w:val="32"/>
                <w:szCs w:val="32"/>
              </w:rPr>
            </w:pPr>
            <w:r>
              <w:rPr>
                <w:rFonts w:ascii="仿宋" w:hAnsi="仿宋" w:eastAsia="仿宋" w:cs="仿宋_GB2312"/>
                <w:b/>
                <w:spacing w:val="0"/>
                <w:sz w:val="32"/>
                <w:szCs w:val="32"/>
              </w:rPr>
              <w:t>备注说明</w:t>
            </w:r>
          </w:p>
        </w:tc>
      </w:tr>
      <w:tr w14:paraId="6B601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</w:trPr>
        <w:tc>
          <w:tcPr>
            <w:tcW w:w="3281" w:type="dxa"/>
            <w:vAlign w:val="center"/>
          </w:tcPr>
          <w:p w14:paraId="7E3365E7">
            <w:pPr>
              <w:pStyle w:val="6"/>
              <w:ind w:left="0" w:firstLine="0" w:firstLineChars="0"/>
              <w:jc w:val="center"/>
              <w:rPr>
                <w:rFonts w:ascii="仿宋" w:hAnsi="仿宋" w:eastAsia="仿宋" w:cs="仿宋_GB2312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zh-CN"/>
              </w:rPr>
              <w:t>甲醛、苯、甲苯、二甲苯、总挥发性有机物TVOC、氨、氡</w:t>
            </w:r>
          </w:p>
        </w:tc>
        <w:tc>
          <w:tcPr>
            <w:tcW w:w="886" w:type="dxa"/>
            <w:vAlign w:val="center"/>
          </w:tcPr>
          <w:p w14:paraId="14D94D8D">
            <w:pPr>
              <w:pStyle w:val="6"/>
              <w:ind w:left="0" w:firstLine="0" w:firstLineChars="0"/>
              <w:jc w:val="center"/>
              <w:rPr>
                <w:rFonts w:ascii="仿宋" w:hAnsi="仿宋" w:eastAsia="仿宋" w:cs="仿宋_GB2312"/>
                <w:spacing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pacing w:val="0"/>
                <w:sz w:val="28"/>
                <w:szCs w:val="28"/>
              </w:rPr>
              <w:t>点</w:t>
            </w:r>
          </w:p>
        </w:tc>
        <w:tc>
          <w:tcPr>
            <w:tcW w:w="2183" w:type="dxa"/>
            <w:vAlign w:val="center"/>
          </w:tcPr>
          <w:p w14:paraId="6F80CCCC">
            <w:pPr>
              <w:pStyle w:val="6"/>
              <w:ind w:left="0" w:firstLine="0" w:firstLineChars="0"/>
              <w:jc w:val="center"/>
              <w:rPr>
                <w:rFonts w:ascii="仿宋" w:hAnsi="仿宋" w:eastAsia="仿宋" w:cs="仿宋_GB2312"/>
                <w:spacing w:val="0"/>
                <w:sz w:val="28"/>
                <w:szCs w:val="28"/>
              </w:rPr>
            </w:pPr>
          </w:p>
        </w:tc>
        <w:tc>
          <w:tcPr>
            <w:tcW w:w="1844" w:type="dxa"/>
          </w:tcPr>
          <w:p w14:paraId="2EA01436">
            <w:pPr>
              <w:pStyle w:val="6"/>
              <w:ind w:left="0" w:firstLine="0" w:firstLineChars="0"/>
              <w:jc w:val="center"/>
              <w:rPr>
                <w:rFonts w:ascii="仿宋" w:hAnsi="仿宋" w:eastAsia="仿宋" w:cs="仿宋_GB2312"/>
                <w:spacing w:val="0"/>
                <w:sz w:val="28"/>
                <w:szCs w:val="28"/>
              </w:rPr>
            </w:pPr>
          </w:p>
        </w:tc>
      </w:tr>
      <w:tr w14:paraId="01025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3281" w:type="dxa"/>
            <w:vAlign w:val="center"/>
          </w:tcPr>
          <w:p w14:paraId="3E245D63">
            <w:pPr>
              <w:pStyle w:val="6"/>
              <w:ind w:left="0" w:firstLine="0" w:firstLineChars="0"/>
              <w:jc w:val="center"/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</w:pPr>
            <w:r>
              <w:rPr>
                <w:rFonts w:ascii="仿宋" w:hAnsi="仿宋" w:eastAsia="仿宋" w:cs="宋体"/>
                <w:sz w:val="32"/>
                <w:szCs w:val="32"/>
                <w:lang w:val="zh-CN"/>
              </w:rPr>
              <w:t>…</w:t>
            </w: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其他（如有）</w:t>
            </w:r>
          </w:p>
        </w:tc>
        <w:tc>
          <w:tcPr>
            <w:tcW w:w="886" w:type="dxa"/>
            <w:vAlign w:val="center"/>
          </w:tcPr>
          <w:p w14:paraId="141F8731">
            <w:pPr>
              <w:pStyle w:val="6"/>
              <w:ind w:left="0" w:firstLine="0" w:firstLineChars="0"/>
              <w:jc w:val="center"/>
              <w:rPr>
                <w:rFonts w:ascii="仿宋" w:hAnsi="仿宋" w:eastAsia="仿宋" w:cs="仿宋_GB2312"/>
                <w:spacing w:val="0"/>
                <w:sz w:val="28"/>
                <w:szCs w:val="28"/>
              </w:rPr>
            </w:pPr>
          </w:p>
        </w:tc>
        <w:tc>
          <w:tcPr>
            <w:tcW w:w="2183" w:type="dxa"/>
            <w:vAlign w:val="center"/>
          </w:tcPr>
          <w:p w14:paraId="18922FAE">
            <w:pPr>
              <w:pStyle w:val="6"/>
              <w:ind w:left="0" w:firstLine="0" w:firstLineChars="0"/>
              <w:jc w:val="center"/>
              <w:rPr>
                <w:rFonts w:ascii="仿宋" w:hAnsi="仿宋" w:eastAsia="仿宋" w:cs="仿宋_GB2312"/>
                <w:spacing w:val="0"/>
                <w:sz w:val="28"/>
                <w:szCs w:val="28"/>
              </w:rPr>
            </w:pPr>
          </w:p>
        </w:tc>
        <w:tc>
          <w:tcPr>
            <w:tcW w:w="1844" w:type="dxa"/>
          </w:tcPr>
          <w:p w14:paraId="34B45C86">
            <w:pPr>
              <w:pStyle w:val="6"/>
              <w:ind w:left="0" w:firstLine="0" w:firstLineChars="0"/>
              <w:jc w:val="center"/>
              <w:rPr>
                <w:rFonts w:ascii="仿宋" w:hAnsi="仿宋" w:eastAsia="仿宋" w:cs="仿宋_GB2312"/>
                <w:spacing w:val="0"/>
                <w:sz w:val="28"/>
                <w:szCs w:val="28"/>
              </w:rPr>
            </w:pPr>
          </w:p>
        </w:tc>
      </w:tr>
      <w:tr w14:paraId="23676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6" w:hRule="atLeast"/>
        </w:trPr>
        <w:tc>
          <w:tcPr>
            <w:tcW w:w="8194" w:type="dxa"/>
            <w:gridSpan w:val="4"/>
            <w:vAlign w:val="center"/>
          </w:tcPr>
          <w:p w14:paraId="42C21472">
            <w:pPr>
              <w:pStyle w:val="6"/>
              <w:ind w:left="0" w:firstLine="0" w:firstLineChars="0"/>
              <w:jc w:val="both"/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暂估费用合计：</w:t>
            </w:r>
          </w:p>
          <w:p w14:paraId="2A2DEAB9">
            <w:pPr>
              <w:pStyle w:val="6"/>
              <w:ind w:left="0" w:firstLine="0" w:firstLineChars="0"/>
              <w:jc w:val="both"/>
              <w:rPr>
                <w:rFonts w:hint="eastAsia" w:ascii="仿宋" w:hAnsi="仿宋" w:eastAsia="仿宋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A宣传科办公室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改造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_GB2312"/>
                <w:spacing w:val="0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_GB2312"/>
                <w:spacing w:val="0"/>
                <w:sz w:val="28"/>
                <w:szCs w:val="28"/>
                <w:lang w:val="en-US" w:eastAsia="zh-CN"/>
              </w:rPr>
              <w:t>元×</w:t>
            </w:r>
            <w:r>
              <w:rPr>
                <w:rFonts w:hint="eastAsia" w:ascii="仿宋" w:hAnsi="仿宋" w:eastAsia="仿宋" w:cs="仿宋_GB2312"/>
                <w:spacing w:val="0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_GB2312"/>
                <w:spacing w:val="0"/>
                <w:sz w:val="28"/>
                <w:szCs w:val="28"/>
                <w:lang w:val="en-US" w:eastAsia="zh-CN"/>
              </w:rPr>
              <w:t>点=</w:t>
            </w:r>
            <w:r>
              <w:rPr>
                <w:rFonts w:hint="eastAsia" w:ascii="仿宋" w:hAnsi="仿宋" w:eastAsia="仿宋" w:cs="仿宋_GB2312"/>
                <w:spacing w:val="0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_GB2312"/>
                <w:spacing w:val="0"/>
                <w:sz w:val="28"/>
                <w:szCs w:val="28"/>
                <w:lang w:val="en-US" w:eastAsia="zh-CN"/>
              </w:rPr>
              <w:t xml:space="preserve">元 </w:t>
            </w:r>
          </w:p>
          <w:p w14:paraId="0B23C1EB">
            <w:pPr>
              <w:pStyle w:val="6"/>
              <w:ind w:left="0" w:firstLine="0" w:firstLineChars="0"/>
              <w:jc w:val="both"/>
              <w:rPr>
                <w:rFonts w:hint="eastAsia" w:ascii="仿宋" w:hAnsi="仿宋" w:eastAsia="仿宋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B呼吸亚重症病区改造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_GB2312"/>
                <w:spacing w:val="0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_GB2312"/>
                <w:spacing w:val="0"/>
                <w:sz w:val="28"/>
                <w:szCs w:val="28"/>
                <w:lang w:val="en-US" w:eastAsia="zh-CN"/>
              </w:rPr>
              <w:t>元×</w:t>
            </w:r>
            <w:r>
              <w:rPr>
                <w:rFonts w:hint="eastAsia" w:ascii="仿宋" w:hAnsi="仿宋" w:eastAsia="仿宋" w:cs="仿宋_GB2312"/>
                <w:spacing w:val="0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_GB2312"/>
                <w:spacing w:val="0"/>
                <w:sz w:val="28"/>
                <w:szCs w:val="28"/>
                <w:lang w:val="en-US" w:eastAsia="zh-CN"/>
              </w:rPr>
              <w:t>点=</w:t>
            </w:r>
            <w:r>
              <w:rPr>
                <w:rFonts w:hint="eastAsia" w:ascii="仿宋" w:hAnsi="仿宋" w:eastAsia="仿宋" w:cs="仿宋_GB2312"/>
                <w:spacing w:val="0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_GB2312"/>
                <w:spacing w:val="0"/>
                <w:sz w:val="28"/>
                <w:szCs w:val="28"/>
                <w:lang w:val="en-US" w:eastAsia="zh-CN"/>
              </w:rPr>
              <w:t xml:space="preserve">元 </w:t>
            </w:r>
          </w:p>
          <w:p w14:paraId="2B348B21">
            <w:pPr>
              <w:pStyle w:val="6"/>
              <w:ind w:left="0" w:firstLine="0" w:firstLineChars="0"/>
              <w:jc w:val="both"/>
              <w:rPr>
                <w:rFonts w:hint="eastAsia" w:ascii="仿宋" w:hAnsi="仿宋" w:eastAsia="仿宋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pacing w:val="0"/>
                <w:sz w:val="28"/>
                <w:szCs w:val="28"/>
                <w:lang w:val="en-US" w:eastAsia="zh-CN"/>
              </w:rPr>
              <w:t>C 门诊精子库改造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_GB2312"/>
                <w:spacing w:val="0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_GB2312"/>
                <w:spacing w:val="0"/>
                <w:sz w:val="28"/>
                <w:szCs w:val="28"/>
                <w:lang w:val="en-US" w:eastAsia="zh-CN"/>
              </w:rPr>
              <w:t>元×</w:t>
            </w:r>
            <w:r>
              <w:rPr>
                <w:rFonts w:hint="eastAsia" w:ascii="仿宋" w:hAnsi="仿宋" w:eastAsia="仿宋" w:cs="仿宋_GB2312"/>
                <w:spacing w:val="0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_GB2312"/>
                <w:spacing w:val="0"/>
                <w:sz w:val="28"/>
                <w:szCs w:val="28"/>
                <w:lang w:val="en-US" w:eastAsia="zh-CN"/>
              </w:rPr>
              <w:t>点=</w:t>
            </w:r>
            <w:r>
              <w:rPr>
                <w:rFonts w:hint="eastAsia" w:ascii="仿宋" w:hAnsi="仿宋" w:eastAsia="仿宋" w:cs="仿宋_GB2312"/>
                <w:spacing w:val="0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_GB2312"/>
                <w:spacing w:val="0"/>
                <w:sz w:val="28"/>
                <w:szCs w:val="28"/>
                <w:lang w:val="en-US" w:eastAsia="zh-CN"/>
              </w:rPr>
              <w:t xml:space="preserve">元 </w:t>
            </w:r>
          </w:p>
          <w:p w14:paraId="30D96652">
            <w:pPr>
              <w:pStyle w:val="6"/>
              <w:ind w:left="0" w:firstLine="0" w:firstLineChars="0"/>
              <w:jc w:val="both"/>
              <w:rPr>
                <w:rFonts w:hint="default" w:ascii="仿宋" w:hAnsi="仿宋" w:eastAsia="仿宋" w:cs="仿宋_GB2312"/>
                <w:spacing w:val="0"/>
                <w:sz w:val="28"/>
                <w:szCs w:val="28"/>
                <w:lang w:val="en-US" w:eastAsia="zh-CN"/>
              </w:rPr>
            </w:pPr>
          </w:p>
          <w:p w14:paraId="55F19A26">
            <w:pPr>
              <w:pStyle w:val="6"/>
              <w:ind w:left="0" w:firstLine="0" w:firstLineChars="0"/>
              <w:jc w:val="both"/>
              <w:rPr>
                <w:rFonts w:hint="default" w:ascii="仿宋" w:hAnsi="仿宋" w:eastAsia="仿宋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A+B+C=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 xml:space="preserve">元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（如有下浮请说明）</w:t>
            </w:r>
          </w:p>
        </w:tc>
      </w:tr>
      <w:tr w14:paraId="6E19D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8194" w:type="dxa"/>
            <w:gridSpan w:val="4"/>
            <w:vAlign w:val="center"/>
          </w:tcPr>
          <w:p w14:paraId="588B9DA7">
            <w:pPr>
              <w:pStyle w:val="6"/>
              <w:ind w:left="0" w:firstLine="0" w:firstLineChars="0"/>
              <w:jc w:val="left"/>
              <w:rPr>
                <w:rFonts w:hint="default" w:ascii="仿宋" w:hAnsi="仿宋" w:eastAsia="仿宋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检测依据标准：</w:t>
            </w:r>
          </w:p>
        </w:tc>
      </w:tr>
      <w:tr w14:paraId="259F6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8194" w:type="dxa"/>
            <w:gridSpan w:val="4"/>
            <w:vAlign w:val="center"/>
          </w:tcPr>
          <w:p w14:paraId="5102B3CB">
            <w:pPr>
              <w:pStyle w:val="6"/>
              <w:ind w:left="0" w:firstLine="0" w:firstLineChars="0"/>
              <w:jc w:val="left"/>
              <w:rPr>
                <w:rFonts w:ascii="仿宋" w:hAnsi="仿宋" w:eastAsia="仿宋" w:cs="宋体"/>
                <w:sz w:val="32"/>
                <w:szCs w:val="32"/>
                <w:lang w:val="zh-CN"/>
              </w:rPr>
            </w:pPr>
            <w:r>
              <w:rPr>
                <w:rFonts w:ascii="仿宋" w:hAnsi="仿宋" w:eastAsia="仿宋" w:cs="宋体"/>
                <w:sz w:val="32"/>
                <w:szCs w:val="32"/>
                <w:lang w:val="zh-CN"/>
              </w:rPr>
              <w:t>取费依据</w:t>
            </w: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文件</w:t>
            </w:r>
            <w:r>
              <w:rPr>
                <w:rFonts w:ascii="仿宋" w:hAnsi="仿宋" w:eastAsia="仿宋" w:cs="宋体"/>
                <w:sz w:val="32"/>
                <w:szCs w:val="32"/>
                <w:lang w:val="zh-CN"/>
              </w:rPr>
              <w:t>：</w:t>
            </w:r>
          </w:p>
        </w:tc>
      </w:tr>
      <w:tr w14:paraId="79243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8194" w:type="dxa"/>
            <w:gridSpan w:val="4"/>
            <w:vAlign w:val="center"/>
          </w:tcPr>
          <w:p w14:paraId="249D067A">
            <w:pPr>
              <w:pStyle w:val="6"/>
              <w:ind w:left="0" w:firstLine="0" w:firstLineChars="0"/>
              <w:jc w:val="left"/>
              <w:rPr>
                <w:rFonts w:ascii="仿宋" w:hAnsi="仿宋" w:eastAsia="仿宋" w:cs="宋体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_GB2312"/>
                <w:b/>
                <w:spacing w:val="0"/>
                <w:sz w:val="32"/>
                <w:szCs w:val="32"/>
                <w:lang w:val="en-US" w:eastAsia="zh-CN"/>
              </w:rPr>
              <w:t>正式出具报告后需开展二次检测的，收费是否同上：</w:t>
            </w:r>
            <w:r>
              <w:rPr>
                <w:rFonts w:hint="eastAsia" w:ascii="仿宋" w:hAnsi="仿宋" w:eastAsia="仿宋" w:cs="仿宋_GB2312"/>
                <w:b/>
                <w:spacing w:val="0"/>
                <w:sz w:val="32"/>
                <w:szCs w:val="32"/>
                <w:u w:val="single"/>
                <w:lang w:val="en-US" w:eastAsia="zh-CN"/>
              </w:rPr>
              <w:t xml:space="preserve">   </w:t>
            </w:r>
          </w:p>
        </w:tc>
      </w:tr>
    </w:tbl>
    <w:p w14:paraId="66C5FC44">
      <w:pPr>
        <w:pStyle w:val="6"/>
        <w:ind w:left="198" w:hanging="198" w:hangingChars="75"/>
        <w:jc w:val="left"/>
        <w:rPr>
          <w:rFonts w:ascii="仿宋" w:hAnsi="仿宋" w:eastAsia="仿宋"/>
        </w:rPr>
      </w:pPr>
    </w:p>
    <w:p w14:paraId="1963DADA">
      <w:pPr>
        <w:pStyle w:val="6"/>
        <w:ind w:left="19" w:leftChars="9" w:firstLine="344" w:firstLineChars="100"/>
        <w:jc w:val="left"/>
        <w:rPr>
          <w:rFonts w:ascii="仿宋" w:hAnsi="仿宋" w:eastAsia="仿宋" w:cs="宋体"/>
          <w:sz w:val="32"/>
          <w:szCs w:val="32"/>
          <w:lang w:val="zh-CN"/>
        </w:rPr>
      </w:pPr>
      <w:r>
        <w:rPr>
          <w:rFonts w:hint="eastAsia" w:ascii="仿宋" w:hAnsi="仿宋" w:eastAsia="仿宋" w:cs="宋体"/>
          <w:sz w:val="32"/>
          <w:szCs w:val="32"/>
          <w:lang w:val="zh-CN"/>
        </w:rPr>
        <w:t>（如有其他明细或说明，格式自拟）</w:t>
      </w:r>
    </w:p>
    <w:p w14:paraId="0D2A3E38">
      <w:pPr>
        <w:pStyle w:val="6"/>
        <w:ind w:left="528" w:hanging="528"/>
        <w:rPr>
          <w:rFonts w:ascii="仿宋" w:hAnsi="仿宋" w:eastAsia="仿宋"/>
        </w:rPr>
      </w:pPr>
    </w:p>
    <w:p w14:paraId="79ADF633">
      <w:pPr>
        <w:snapToGrid w:val="0"/>
        <w:spacing w:before="50" w:after="50" w:line="360" w:lineRule="auto"/>
        <w:ind w:right="-817" w:rightChars="-389"/>
        <w:rPr>
          <w:rFonts w:ascii="仿宋" w:hAnsi="仿宋" w:eastAsia="仿宋" w:cs="仿宋_GB2312"/>
          <w:sz w:val="24"/>
        </w:rPr>
      </w:pPr>
    </w:p>
    <w:p w14:paraId="32B137E9">
      <w:pPr>
        <w:snapToGrid w:val="0"/>
        <w:spacing w:before="50" w:after="50" w:line="360" w:lineRule="auto"/>
        <w:ind w:left="22" w:leftChars="-72" w:right="-817" w:rightChars="-389" w:hanging="173" w:hangingChars="62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 xml:space="preserve">法定代表人或授权委托人签字：                    </w:t>
      </w:r>
    </w:p>
    <w:p w14:paraId="0F1288E8">
      <w:pPr>
        <w:snapToGrid w:val="0"/>
        <w:spacing w:before="50" w:after="50" w:line="360" w:lineRule="auto"/>
        <w:ind w:left="22" w:leftChars="-72" w:right="-817" w:rightChars="-389" w:hanging="173" w:hangingChars="62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 xml:space="preserve">供应商名称（盖章）：                                               </w:t>
      </w:r>
    </w:p>
    <w:p w14:paraId="4B849637">
      <w:pPr>
        <w:snapToGrid w:val="0"/>
        <w:spacing w:before="50" w:after="50" w:line="360" w:lineRule="auto"/>
        <w:ind w:left="22" w:leftChars="-72" w:right="-817" w:rightChars="-389" w:hanging="173" w:hangingChars="62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日期：    年   月  日</w:t>
      </w:r>
    </w:p>
    <w:p w14:paraId="00391E32">
      <w:pPr>
        <w:autoSpaceDE w:val="0"/>
        <w:autoSpaceDN w:val="0"/>
        <w:adjustRightInd w:val="0"/>
        <w:snapToGrid w:val="0"/>
        <w:rPr>
          <w:rFonts w:hint="eastAsia" w:ascii="仿宋" w:hAnsi="仿宋" w:eastAsia="仿宋"/>
          <w:b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附件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4</w:t>
      </w:r>
    </w:p>
    <w:p w14:paraId="78E47DBB">
      <w:pPr>
        <w:snapToGrid w:val="0"/>
        <w:spacing w:before="156" w:beforeLines="50" w:after="50" w:line="360" w:lineRule="auto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法定代表人授权委托书</w:t>
      </w:r>
    </w:p>
    <w:p w14:paraId="71A66CF2">
      <w:pPr>
        <w:snapToGrid w:val="0"/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致：</w:t>
      </w:r>
      <w:r>
        <w:rPr>
          <w:rFonts w:hint="eastAsia" w:ascii="仿宋" w:hAnsi="仿宋" w:eastAsia="仿宋" w:cs="仿宋_GB2312"/>
          <w:b/>
          <w:sz w:val="32"/>
          <w:szCs w:val="32"/>
          <w:u w:val="single"/>
        </w:rPr>
        <w:t>广西医科大学第一附属医院</w:t>
      </w:r>
    </w:p>
    <w:p w14:paraId="70939B44"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</w:t>
      </w:r>
      <w:r>
        <w:rPr>
          <w:rFonts w:ascii="仿宋" w:hAnsi="仿宋" w:eastAsia="仿宋"/>
          <w:sz w:val="32"/>
          <w:szCs w:val="32"/>
        </w:rPr>
        <w:t>_______</w:t>
      </w:r>
      <w:r>
        <w:rPr>
          <w:rFonts w:hint="eastAsia" w:ascii="仿宋" w:hAnsi="仿宋" w:eastAsia="仿宋"/>
          <w:sz w:val="32"/>
          <w:szCs w:val="32"/>
        </w:rPr>
        <w:t>（姓名）系</w:t>
      </w:r>
      <w:r>
        <w:rPr>
          <w:rFonts w:ascii="仿宋" w:hAnsi="仿宋" w:eastAsia="仿宋"/>
          <w:sz w:val="32"/>
          <w:szCs w:val="32"/>
        </w:rPr>
        <w:t>_____</w:t>
      </w:r>
      <w:r>
        <w:rPr>
          <w:rFonts w:hint="eastAsia" w:ascii="仿宋" w:hAnsi="仿宋" w:eastAsia="仿宋"/>
          <w:sz w:val="32"/>
          <w:szCs w:val="32"/>
        </w:rPr>
        <w:t>（投标人名称）的法定代表人，现授权委托本单位在职职工</w:t>
      </w:r>
      <w:r>
        <w:rPr>
          <w:rFonts w:ascii="仿宋" w:hAnsi="仿宋" w:eastAsia="仿宋"/>
          <w:sz w:val="32"/>
          <w:szCs w:val="32"/>
        </w:rPr>
        <w:t>________</w:t>
      </w:r>
      <w:r>
        <w:rPr>
          <w:rFonts w:hint="eastAsia" w:ascii="仿宋" w:hAnsi="仿宋" w:eastAsia="仿宋"/>
          <w:sz w:val="32"/>
          <w:szCs w:val="32"/>
        </w:rPr>
        <w:t>（姓名）以我方的名义参加</w:t>
      </w:r>
      <w:r>
        <w:rPr>
          <w:rFonts w:ascii="仿宋" w:hAnsi="仿宋" w:eastAsia="仿宋"/>
          <w:sz w:val="32"/>
          <w:szCs w:val="32"/>
        </w:rPr>
        <w:t>__________________</w:t>
      </w:r>
      <w:r>
        <w:rPr>
          <w:rFonts w:hint="eastAsia" w:ascii="仿宋" w:hAnsi="仿宋" w:eastAsia="仿宋"/>
          <w:sz w:val="32"/>
          <w:szCs w:val="32"/>
        </w:rPr>
        <w:t>项目的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调研</w:t>
      </w:r>
      <w:r>
        <w:rPr>
          <w:rFonts w:hint="eastAsia" w:ascii="仿宋" w:hAnsi="仿宋" w:eastAsia="仿宋"/>
          <w:sz w:val="32"/>
          <w:szCs w:val="32"/>
        </w:rPr>
        <w:t>活动，并代表我方全权办理针对上述项目的投标、开标、评标、签约等具体事务和签署相关文件。</w:t>
      </w:r>
    </w:p>
    <w:p w14:paraId="1C744860"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我方对被授权人的签名事项负全部责任。</w:t>
      </w:r>
    </w:p>
    <w:p w14:paraId="60EF9C15"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在撤销授权的书面通知以前，本授权书一直有效。被授权人在授权书有效期内签署的所有文件不因授权的撤销而失效。</w:t>
      </w:r>
    </w:p>
    <w:p w14:paraId="1D863689"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被授权人无转委托权，特此委托。</w:t>
      </w:r>
    </w:p>
    <w:p w14:paraId="484F12EB">
      <w:pPr>
        <w:snapToGrid w:val="0"/>
        <w:spacing w:before="156" w:beforeLines="50" w:after="50" w:line="360" w:lineRule="auto"/>
        <w:rPr>
          <w:rFonts w:ascii="仿宋" w:hAnsi="仿宋" w:eastAsia="仿宋"/>
          <w:sz w:val="32"/>
          <w:szCs w:val="32"/>
        </w:rPr>
      </w:pPr>
    </w:p>
    <w:p w14:paraId="2C40CC29">
      <w:pPr>
        <w:snapToGrid w:val="0"/>
        <w:spacing w:before="156" w:beforeLines="50" w:after="50"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被授权人：（签字或盖章）  法定代表人：（签字或盖章）</w:t>
      </w:r>
    </w:p>
    <w:p w14:paraId="0462E1C3">
      <w:pPr>
        <w:snapToGrid w:val="0"/>
        <w:spacing w:before="156" w:beforeLines="50" w:after="50"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被授权人有效联系方式：</w:t>
      </w:r>
    </w:p>
    <w:p w14:paraId="3A653744">
      <w:pPr>
        <w:snapToGrid w:val="0"/>
        <w:spacing w:before="156" w:beforeLines="50" w:after="50"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被授权人身份证号码：</w:t>
      </w:r>
    </w:p>
    <w:p w14:paraId="0C4B8655">
      <w:pPr>
        <w:snapToGrid w:val="0"/>
        <w:spacing w:before="156" w:beforeLines="50" w:after="50"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（附被授权人身份证正反双面复印件）</w:t>
      </w:r>
    </w:p>
    <w:p w14:paraId="58BD4F32">
      <w:pPr>
        <w:snapToGrid w:val="0"/>
        <w:spacing w:before="156" w:beforeLines="50" w:after="50" w:line="360" w:lineRule="auto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供应商：       （盖章） </w:t>
      </w:r>
    </w:p>
    <w:p w14:paraId="7FF728CF">
      <w:pPr>
        <w:snapToGrid w:val="0"/>
        <w:spacing w:before="156" w:beforeLines="50" w:after="50" w:line="360" w:lineRule="auto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月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日</w:t>
      </w:r>
    </w:p>
    <w:p w14:paraId="2617DCE9">
      <w:pPr>
        <w:autoSpaceDE w:val="0"/>
        <w:autoSpaceDN w:val="0"/>
        <w:adjustRightInd w:val="0"/>
        <w:snapToGrid w:val="0"/>
        <w:spacing w:line="300" w:lineRule="auto"/>
        <w:rPr>
          <w:rFonts w:ascii="仿宋" w:hAnsi="仿宋" w:eastAsia="仿宋" w:cs="仿宋_GB2312"/>
          <w:sz w:val="28"/>
          <w:szCs w:val="28"/>
        </w:rPr>
      </w:pPr>
    </w:p>
    <w:p w14:paraId="7E5FEFDA">
      <w:pPr>
        <w:autoSpaceDE w:val="0"/>
        <w:autoSpaceDN w:val="0"/>
        <w:adjustRightInd w:val="0"/>
        <w:snapToGrid w:val="0"/>
        <w:rPr>
          <w:rFonts w:hint="eastAsia" w:ascii="仿宋" w:hAnsi="仿宋" w:eastAsia="仿宋"/>
          <w:b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附件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5</w:t>
      </w:r>
    </w:p>
    <w:p w14:paraId="5944223D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其他资料</w:t>
      </w:r>
    </w:p>
    <w:p w14:paraId="655285F6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（包括但不限于企业营业执照、资质证书、企业简介、拟派项目人员等）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10033178"/>
    </w:sdtPr>
    <w:sdtContent>
      <w:sdt>
        <w:sdtPr>
          <w:id w:val="1728636285"/>
        </w:sdtPr>
        <w:sdtContent>
          <w:p w14:paraId="4D5EE5D5">
            <w:pPr>
              <w:pStyle w:val="4"/>
              <w:jc w:val="center"/>
            </w:pPr>
          </w:p>
        </w:sdtContent>
      </w:sdt>
    </w:sdtContent>
  </w:sdt>
  <w:p w14:paraId="3C7A3171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4CEE70">
    <w:pPr>
      <w:pStyle w:val="4"/>
      <w:jc w:val="center"/>
    </w:pPr>
  </w:p>
  <w:p w14:paraId="57D2BADD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B44F34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E5MTY4YmNiMTFkNDkzZjlkOGNkNjc4YjNhOGFjMzAifQ=="/>
  </w:docVars>
  <w:rsids>
    <w:rsidRoot w:val="0040203C"/>
    <w:rsid w:val="00000A1C"/>
    <w:rsid w:val="00000D57"/>
    <w:rsid w:val="00002381"/>
    <w:rsid w:val="00003050"/>
    <w:rsid w:val="00004200"/>
    <w:rsid w:val="0000476E"/>
    <w:rsid w:val="00006351"/>
    <w:rsid w:val="000063D4"/>
    <w:rsid w:val="00007AAD"/>
    <w:rsid w:val="00010C17"/>
    <w:rsid w:val="00011769"/>
    <w:rsid w:val="00011B3E"/>
    <w:rsid w:val="00011F68"/>
    <w:rsid w:val="000143C2"/>
    <w:rsid w:val="0001475B"/>
    <w:rsid w:val="00015C25"/>
    <w:rsid w:val="00017BB7"/>
    <w:rsid w:val="000222D1"/>
    <w:rsid w:val="000228E4"/>
    <w:rsid w:val="00025026"/>
    <w:rsid w:val="000258C3"/>
    <w:rsid w:val="00025AA7"/>
    <w:rsid w:val="000271DB"/>
    <w:rsid w:val="00031B5C"/>
    <w:rsid w:val="0003393A"/>
    <w:rsid w:val="00041162"/>
    <w:rsid w:val="00042157"/>
    <w:rsid w:val="00043FF7"/>
    <w:rsid w:val="000447B5"/>
    <w:rsid w:val="0004509A"/>
    <w:rsid w:val="0004562A"/>
    <w:rsid w:val="0004596C"/>
    <w:rsid w:val="0004600A"/>
    <w:rsid w:val="000463E2"/>
    <w:rsid w:val="00046534"/>
    <w:rsid w:val="000469A0"/>
    <w:rsid w:val="00047DA7"/>
    <w:rsid w:val="000501E7"/>
    <w:rsid w:val="0005079E"/>
    <w:rsid w:val="0005300E"/>
    <w:rsid w:val="00056C2C"/>
    <w:rsid w:val="00057583"/>
    <w:rsid w:val="000613DD"/>
    <w:rsid w:val="0006494A"/>
    <w:rsid w:val="00066F5D"/>
    <w:rsid w:val="00067ED2"/>
    <w:rsid w:val="00072AA9"/>
    <w:rsid w:val="00072D14"/>
    <w:rsid w:val="0007401B"/>
    <w:rsid w:val="000753AC"/>
    <w:rsid w:val="0007557F"/>
    <w:rsid w:val="00076D6E"/>
    <w:rsid w:val="000775E6"/>
    <w:rsid w:val="00081E3C"/>
    <w:rsid w:val="0008249B"/>
    <w:rsid w:val="00084A47"/>
    <w:rsid w:val="00084FC9"/>
    <w:rsid w:val="00085A0D"/>
    <w:rsid w:val="000860D0"/>
    <w:rsid w:val="00086E27"/>
    <w:rsid w:val="000901DB"/>
    <w:rsid w:val="000909AD"/>
    <w:rsid w:val="000915AC"/>
    <w:rsid w:val="00092961"/>
    <w:rsid w:val="00092CE0"/>
    <w:rsid w:val="00096147"/>
    <w:rsid w:val="00096E31"/>
    <w:rsid w:val="00096FD9"/>
    <w:rsid w:val="000A125B"/>
    <w:rsid w:val="000A1943"/>
    <w:rsid w:val="000A4271"/>
    <w:rsid w:val="000A44C9"/>
    <w:rsid w:val="000A4983"/>
    <w:rsid w:val="000A4C3D"/>
    <w:rsid w:val="000A58B7"/>
    <w:rsid w:val="000B0241"/>
    <w:rsid w:val="000B0273"/>
    <w:rsid w:val="000B0743"/>
    <w:rsid w:val="000B0A9D"/>
    <w:rsid w:val="000B13DC"/>
    <w:rsid w:val="000B2397"/>
    <w:rsid w:val="000B3875"/>
    <w:rsid w:val="000B646D"/>
    <w:rsid w:val="000B7B20"/>
    <w:rsid w:val="000C0255"/>
    <w:rsid w:val="000C028D"/>
    <w:rsid w:val="000C071F"/>
    <w:rsid w:val="000C26E6"/>
    <w:rsid w:val="000C4F05"/>
    <w:rsid w:val="000C7B31"/>
    <w:rsid w:val="000D4166"/>
    <w:rsid w:val="000D49BB"/>
    <w:rsid w:val="000D512F"/>
    <w:rsid w:val="000D6F3A"/>
    <w:rsid w:val="000D7C2A"/>
    <w:rsid w:val="000E2AE0"/>
    <w:rsid w:val="000E2B82"/>
    <w:rsid w:val="000E3D0B"/>
    <w:rsid w:val="000E411F"/>
    <w:rsid w:val="000E491E"/>
    <w:rsid w:val="000E4E6C"/>
    <w:rsid w:val="000E6AE3"/>
    <w:rsid w:val="000E705A"/>
    <w:rsid w:val="000E7B92"/>
    <w:rsid w:val="000F6F84"/>
    <w:rsid w:val="000F724C"/>
    <w:rsid w:val="00100812"/>
    <w:rsid w:val="00102F89"/>
    <w:rsid w:val="00103601"/>
    <w:rsid w:val="00105A92"/>
    <w:rsid w:val="00106293"/>
    <w:rsid w:val="00106E54"/>
    <w:rsid w:val="001071B2"/>
    <w:rsid w:val="001102C9"/>
    <w:rsid w:val="001109C6"/>
    <w:rsid w:val="0011205F"/>
    <w:rsid w:val="00112C20"/>
    <w:rsid w:val="00115F4C"/>
    <w:rsid w:val="00115FE8"/>
    <w:rsid w:val="00121366"/>
    <w:rsid w:val="00121C54"/>
    <w:rsid w:val="00122814"/>
    <w:rsid w:val="00122F1C"/>
    <w:rsid w:val="00125C64"/>
    <w:rsid w:val="00127039"/>
    <w:rsid w:val="00127BE1"/>
    <w:rsid w:val="001300F7"/>
    <w:rsid w:val="00132678"/>
    <w:rsid w:val="0013476F"/>
    <w:rsid w:val="0014007C"/>
    <w:rsid w:val="00140E85"/>
    <w:rsid w:val="001417D2"/>
    <w:rsid w:val="001454D9"/>
    <w:rsid w:val="00145B7D"/>
    <w:rsid w:val="0015081C"/>
    <w:rsid w:val="00150D60"/>
    <w:rsid w:val="001531AE"/>
    <w:rsid w:val="00153BA2"/>
    <w:rsid w:val="00154DF0"/>
    <w:rsid w:val="00154EA8"/>
    <w:rsid w:val="00154FA3"/>
    <w:rsid w:val="00155195"/>
    <w:rsid w:val="00156229"/>
    <w:rsid w:val="00157C8F"/>
    <w:rsid w:val="00160358"/>
    <w:rsid w:val="001617A8"/>
    <w:rsid w:val="00161EC8"/>
    <w:rsid w:val="001622EE"/>
    <w:rsid w:val="00163795"/>
    <w:rsid w:val="001650E3"/>
    <w:rsid w:val="00165A21"/>
    <w:rsid w:val="00167110"/>
    <w:rsid w:val="001673C4"/>
    <w:rsid w:val="00167FC9"/>
    <w:rsid w:val="001728F5"/>
    <w:rsid w:val="00173BC5"/>
    <w:rsid w:val="00173D2A"/>
    <w:rsid w:val="001752B9"/>
    <w:rsid w:val="00175CE9"/>
    <w:rsid w:val="00176D19"/>
    <w:rsid w:val="0017703E"/>
    <w:rsid w:val="00177065"/>
    <w:rsid w:val="001813B3"/>
    <w:rsid w:val="00181B4D"/>
    <w:rsid w:val="00184551"/>
    <w:rsid w:val="001856F5"/>
    <w:rsid w:val="00190629"/>
    <w:rsid w:val="00192101"/>
    <w:rsid w:val="00192319"/>
    <w:rsid w:val="00193B0C"/>
    <w:rsid w:val="001941D7"/>
    <w:rsid w:val="001945F8"/>
    <w:rsid w:val="001947C4"/>
    <w:rsid w:val="00194B29"/>
    <w:rsid w:val="001A2C70"/>
    <w:rsid w:val="001A3504"/>
    <w:rsid w:val="001A61F9"/>
    <w:rsid w:val="001A62DB"/>
    <w:rsid w:val="001A7192"/>
    <w:rsid w:val="001B0B08"/>
    <w:rsid w:val="001B1204"/>
    <w:rsid w:val="001B12D3"/>
    <w:rsid w:val="001B2D7C"/>
    <w:rsid w:val="001B30B9"/>
    <w:rsid w:val="001B370F"/>
    <w:rsid w:val="001B4214"/>
    <w:rsid w:val="001B43E9"/>
    <w:rsid w:val="001B76A9"/>
    <w:rsid w:val="001B78CB"/>
    <w:rsid w:val="001B798D"/>
    <w:rsid w:val="001C0E6E"/>
    <w:rsid w:val="001C511F"/>
    <w:rsid w:val="001D20A8"/>
    <w:rsid w:val="001D29BC"/>
    <w:rsid w:val="001D4D30"/>
    <w:rsid w:val="001D513D"/>
    <w:rsid w:val="001D5304"/>
    <w:rsid w:val="001D5C90"/>
    <w:rsid w:val="001D6738"/>
    <w:rsid w:val="001E08B4"/>
    <w:rsid w:val="001E1411"/>
    <w:rsid w:val="001E2388"/>
    <w:rsid w:val="001E254E"/>
    <w:rsid w:val="001E2F6E"/>
    <w:rsid w:val="001E32F6"/>
    <w:rsid w:val="001E3FD4"/>
    <w:rsid w:val="001E47AC"/>
    <w:rsid w:val="001E5F2B"/>
    <w:rsid w:val="001E5FAB"/>
    <w:rsid w:val="001E703F"/>
    <w:rsid w:val="001F100E"/>
    <w:rsid w:val="001F2ED7"/>
    <w:rsid w:val="001F2F95"/>
    <w:rsid w:val="001F4B2E"/>
    <w:rsid w:val="001F6B2A"/>
    <w:rsid w:val="001F7363"/>
    <w:rsid w:val="001F73D2"/>
    <w:rsid w:val="00203D3B"/>
    <w:rsid w:val="00204F6B"/>
    <w:rsid w:val="0020501B"/>
    <w:rsid w:val="00205158"/>
    <w:rsid w:val="00206B06"/>
    <w:rsid w:val="002075EE"/>
    <w:rsid w:val="002114F4"/>
    <w:rsid w:val="00212FB1"/>
    <w:rsid w:val="002156E7"/>
    <w:rsid w:val="0022183F"/>
    <w:rsid w:val="00222CAB"/>
    <w:rsid w:val="00222E44"/>
    <w:rsid w:val="00224C0C"/>
    <w:rsid w:val="00230B6E"/>
    <w:rsid w:val="00230DBA"/>
    <w:rsid w:val="0023232A"/>
    <w:rsid w:val="002338CC"/>
    <w:rsid w:val="00234050"/>
    <w:rsid w:val="00234880"/>
    <w:rsid w:val="00234AF1"/>
    <w:rsid w:val="0023635B"/>
    <w:rsid w:val="00236B89"/>
    <w:rsid w:val="00240C2C"/>
    <w:rsid w:val="002422D4"/>
    <w:rsid w:val="0024257B"/>
    <w:rsid w:val="00242876"/>
    <w:rsid w:val="00243C6A"/>
    <w:rsid w:val="002447D1"/>
    <w:rsid w:val="00245E0C"/>
    <w:rsid w:val="002463DB"/>
    <w:rsid w:val="002467AD"/>
    <w:rsid w:val="00246FC3"/>
    <w:rsid w:val="002473A7"/>
    <w:rsid w:val="00247839"/>
    <w:rsid w:val="00247C1C"/>
    <w:rsid w:val="00247E5F"/>
    <w:rsid w:val="00247EA6"/>
    <w:rsid w:val="00250A5A"/>
    <w:rsid w:val="0025219D"/>
    <w:rsid w:val="00252846"/>
    <w:rsid w:val="00253FBC"/>
    <w:rsid w:val="00255E41"/>
    <w:rsid w:val="00256FD1"/>
    <w:rsid w:val="00257E05"/>
    <w:rsid w:val="002614CF"/>
    <w:rsid w:val="002615A3"/>
    <w:rsid w:val="0026377E"/>
    <w:rsid w:val="00264E97"/>
    <w:rsid w:val="002655B6"/>
    <w:rsid w:val="002666DF"/>
    <w:rsid w:val="00266F69"/>
    <w:rsid w:val="0027037A"/>
    <w:rsid w:val="00270FFA"/>
    <w:rsid w:val="002713B2"/>
    <w:rsid w:val="00271EA4"/>
    <w:rsid w:val="0027302E"/>
    <w:rsid w:val="00273D20"/>
    <w:rsid w:val="00275B00"/>
    <w:rsid w:val="002763BE"/>
    <w:rsid w:val="00277B14"/>
    <w:rsid w:val="00283073"/>
    <w:rsid w:val="0028408E"/>
    <w:rsid w:val="00290DE9"/>
    <w:rsid w:val="0029348F"/>
    <w:rsid w:val="00293C60"/>
    <w:rsid w:val="00293EA6"/>
    <w:rsid w:val="00294182"/>
    <w:rsid w:val="002948E1"/>
    <w:rsid w:val="002949F3"/>
    <w:rsid w:val="00294D10"/>
    <w:rsid w:val="00296F61"/>
    <w:rsid w:val="002A1094"/>
    <w:rsid w:val="002A1E0E"/>
    <w:rsid w:val="002A467B"/>
    <w:rsid w:val="002A4A6D"/>
    <w:rsid w:val="002A5151"/>
    <w:rsid w:val="002A527E"/>
    <w:rsid w:val="002A6155"/>
    <w:rsid w:val="002B16B2"/>
    <w:rsid w:val="002B1CE1"/>
    <w:rsid w:val="002B395F"/>
    <w:rsid w:val="002B49B4"/>
    <w:rsid w:val="002B5C50"/>
    <w:rsid w:val="002B738F"/>
    <w:rsid w:val="002B7956"/>
    <w:rsid w:val="002C119E"/>
    <w:rsid w:val="002C2F58"/>
    <w:rsid w:val="002C430D"/>
    <w:rsid w:val="002C61FE"/>
    <w:rsid w:val="002C63BC"/>
    <w:rsid w:val="002D395D"/>
    <w:rsid w:val="002D4767"/>
    <w:rsid w:val="002D6555"/>
    <w:rsid w:val="002E0B0C"/>
    <w:rsid w:val="002E3BAA"/>
    <w:rsid w:val="002E58B3"/>
    <w:rsid w:val="002E611B"/>
    <w:rsid w:val="002E62B3"/>
    <w:rsid w:val="002E698F"/>
    <w:rsid w:val="002E7DF9"/>
    <w:rsid w:val="002F0F1E"/>
    <w:rsid w:val="002F1CE0"/>
    <w:rsid w:val="002F1DBA"/>
    <w:rsid w:val="002F238B"/>
    <w:rsid w:val="002F36EA"/>
    <w:rsid w:val="002F38CD"/>
    <w:rsid w:val="002F4F6C"/>
    <w:rsid w:val="002F5BEA"/>
    <w:rsid w:val="002F5BF6"/>
    <w:rsid w:val="002F60E6"/>
    <w:rsid w:val="002F7F21"/>
    <w:rsid w:val="003008DA"/>
    <w:rsid w:val="00301D42"/>
    <w:rsid w:val="003022FA"/>
    <w:rsid w:val="00302914"/>
    <w:rsid w:val="00302F65"/>
    <w:rsid w:val="003043BD"/>
    <w:rsid w:val="00307E08"/>
    <w:rsid w:val="0031010A"/>
    <w:rsid w:val="0031048C"/>
    <w:rsid w:val="0031217F"/>
    <w:rsid w:val="003123AA"/>
    <w:rsid w:val="003133E0"/>
    <w:rsid w:val="00313C97"/>
    <w:rsid w:val="00314C14"/>
    <w:rsid w:val="0031505D"/>
    <w:rsid w:val="00316223"/>
    <w:rsid w:val="00316671"/>
    <w:rsid w:val="00325529"/>
    <w:rsid w:val="003259D2"/>
    <w:rsid w:val="0032684C"/>
    <w:rsid w:val="003271D0"/>
    <w:rsid w:val="003313EE"/>
    <w:rsid w:val="003321BD"/>
    <w:rsid w:val="00334BDD"/>
    <w:rsid w:val="003358D0"/>
    <w:rsid w:val="00336972"/>
    <w:rsid w:val="00337C24"/>
    <w:rsid w:val="00337C42"/>
    <w:rsid w:val="003409EA"/>
    <w:rsid w:val="00341628"/>
    <w:rsid w:val="00341A66"/>
    <w:rsid w:val="003423D0"/>
    <w:rsid w:val="00343CD1"/>
    <w:rsid w:val="003447C4"/>
    <w:rsid w:val="00345A31"/>
    <w:rsid w:val="00346E65"/>
    <w:rsid w:val="003515B5"/>
    <w:rsid w:val="00351F35"/>
    <w:rsid w:val="003540F9"/>
    <w:rsid w:val="00354B43"/>
    <w:rsid w:val="00355054"/>
    <w:rsid w:val="00355145"/>
    <w:rsid w:val="00361D87"/>
    <w:rsid w:val="0036360F"/>
    <w:rsid w:val="00364759"/>
    <w:rsid w:val="00370C95"/>
    <w:rsid w:val="00370D86"/>
    <w:rsid w:val="00373632"/>
    <w:rsid w:val="00374959"/>
    <w:rsid w:val="003773D6"/>
    <w:rsid w:val="0038048D"/>
    <w:rsid w:val="00383AF7"/>
    <w:rsid w:val="003849A6"/>
    <w:rsid w:val="00384B2C"/>
    <w:rsid w:val="00384EC7"/>
    <w:rsid w:val="003861A1"/>
    <w:rsid w:val="00394AE4"/>
    <w:rsid w:val="003950A3"/>
    <w:rsid w:val="0039633F"/>
    <w:rsid w:val="003966ED"/>
    <w:rsid w:val="00397C25"/>
    <w:rsid w:val="00397E5B"/>
    <w:rsid w:val="003A5566"/>
    <w:rsid w:val="003A7A8B"/>
    <w:rsid w:val="003B1B6D"/>
    <w:rsid w:val="003B1BD3"/>
    <w:rsid w:val="003B274A"/>
    <w:rsid w:val="003B4565"/>
    <w:rsid w:val="003B4754"/>
    <w:rsid w:val="003B632E"/>
    <w:rsid w:val="003B63C0"/>
    <w:rsid w:val="003B738A"/>
    <w:rsid w:val="003C0456"/>
    <w:rsid w:val="003C25A9"/>
    <w:rsid w:val="003C2B6E"/>
    <w:rsid w:val="003C41C7"/>
    <w:rsid w:val="003C4944"/>
    <w:rsid w:val="003C5558"/>
    <w:rsid w:val="003C6075"/>
    <w:rsid w:val="003C68F1"/>
    <w:rsid w:val="003C6E18"/>
    <w:rsid w:val="003C7ECB"/>
    <w:rsid w:val="003D4449"/>
    <w:rsid w:val="003D46C8"/>
    <w:rsid w:val="003D7241"/>
    <w:rsid w:val="003E082E"/>
    <w:rsid w:val="003E179E"/>
    <w:rsid w:val="003E3EE2"/>
    <w:rsid w:val="003E66A4"/>
    <w:rsid w:val="003E773D"/>
    <w:rsid w:val="003F0741"/>
    <w:rsid w:val="003F1167"/>
    <w:rsid w:val="003F3A99"/>
    <w:rsid w:val="003F5541"/>
    <w:rsid w:val="003F5D12"/>
    <w:rsid w:val="0040091F"/>
    <w:rsid w:val="004009B5"/>
    <w:rsid w:val="00401DF0"/>
    <w:rsid w:val="0040203C"/>
    <w:rsid w:val="00403FEB"/>
    <w:rsid w:val="0040570F"/>
    <w:rsid w:val="0040623A"/>
    <w:rsid w:val="00406D9C"/>
    <w:rsid w:val="00406FE9"/>
    <w:rsid w:val="004073CE"/>
    <w:rsid w:val="00413744"/>
    <w:rsid w:val="004142CB"/>
    <w:rsid w:val="00414B0C"/>
    <w:rsid w:val="004224A5"/>
    <w:rsid w:val="00422832"/>
    <w:rsid w:val="00423647"/>
    <w:rsid w:val="00423D78"/>
    <w:rsid w:val="0042678C"/>
    <w:rsid w:val="00426DB3"/>
    <w:rsid w:val="00431583"/>
    <w:rsid w:val="00431E03"/>
    <w:rsid w:val="004329A2"/>
    <w:rsid w:val="00434656"/>
    <w:rsid w:val="00434D0A"/>
    <w:rsid w:val="00436696"/>
    <w:rsid w:val="00436CBA"/>
    <w:rsid w:val="0043732A"/>
    <w:rsid w:val="004400BE"/>
    <w:rsid w:val="004413D0"/>
    <w:rsid w:val="0044288F"/>
    <w:rsid w:val="00443ADD"/>
    <w:rsid w:val="004442D3"/>
    <w:rsid w:val="00444EF1"/>
    <w:rsid w:val="00446E96"/>
    <w:rsid w:val="004545E7"/>
    <w:rsid w:val="00455FE2"/>
    <w:rsid w:val="004572A7"/>
    <w:rsid w:val="00457395"/>
    <w:rsid w:val="00457A5E"/>
    <w:rsid w:val="0046043E"/>
    <w:rsid w:val="004646A0"/>
    <w:rsid w:val="0046551A"/>
    <w:rsid w:val="00470524"/>
    <w:rsid w:val="0047425F"/>
    <w:rsid w:val="0047514C"/>
    <w:rsid w:val="004808D2"/>
    <w:rsid w:val="004816A8"/>
    <w:rsid w:val="004822E8"/>
    <w:rsid w:val="0048476D"/>
    <w:rsid w:val="00487419"/>
    <w:rsid w:val="004908C3"/>
    <w:rsid w:val="0049098C"/>
    <w:rsid w:val="00492123"/>
    <w:rsid w:val="004966D7"/>
    <w:rsid w:val="00497B8F"/>
    <w:rsid w:val="004A12C6"/>
    <w:rsid w:val="004A1C90"/>
    <w:rsid w:val="004A1EE6"/>
    <w:rsid w:val="004A3B0D"/>
    <w:rsid w:val="004A4035"/>
    <w:rsid w:val="004A5DC4"/>
    <w:rsid w:val="004A6FD7"/>
    <w:rsid w:val="004B0C1B"/>
    <w:rsid w:val="004B1142"/>
    <w:rsid w:val="004B1857"/>
    <w:rsid w:val="004B4B7D"/>
    <w:rsid w:val="004B5BEB"/>
    <w:rsid w:val="004B5D85"/>
    <w:rsid w:val="004B6632"/>
    <w:rsid w:val="004B68E6"/>
    <w:rsid w:val="004C1573"/>
    <w:rsid w:val="004C19A5"/>
    <w:rsid w:val="004C262E"/>
    <w:rsid w:val="004C2AB5"/>
    <w:rsid w:val="004C3FD8"/>
    <w:rsid w:val="004C7B1C"/>
    <w:rsid w:val="004D0C62"/>
    <w:rsid w:val="004D0DB2"/>
    <w:rsid w:val="004D0E0D"/>
    <w:rsid w:val="004D1A2E"/>
    <w:rsid w:val="004E0E98"/>
    <w:rsid w:val="004E68C0"/>
    <w:rsid w:val="004E691D"/>
    <w:rsid w:val="004E6C3A"/>
    <w:rsid w:val="004E72D1"/>
    <w:rsid w:val="004E7D3B"/>
    <w:rsid w:val="004F0E1A"/>
    <w:rsid w:val="004F347F"/>
    <w:rsid w:val="004F3EB7"/>
    <w:rsid w:val="004F46A0"/>
    <w:rsid w:val="004F711A"/>
    <w:rsid w:val="004F7368"/>
    <w:rsid w:val="004F7A13"/>
    <w:rsid w:val="004F7B15"/>
    <w:rsid w:val="004F7CAB"/>
    <w:rsid w:val="00502555"/>
    <w:rsid w:val="00502F85"/>
    <w:rsid w:val="0051528C"/>
    <w:rsid w:val="00516787"/>
    <w:rsid w:val="005208C4"/>
    <w:rsid w:val="005209DF"/>
    <w:rsid w:val="005221A0"/>
    <w:rsid w:val="005238CD"/>
    <w:rsid w:val="00523D84"/>
    <w:rsid w:val="005243B5"/>
    <w:rsid w:val="005262CA"/>
    <w:rsid w:val="00526432"/>
    <w:rsid w:val="00526AB9"/>
    <w:rsid w:val="00526F68"/>
    <w:rsid w:val="00531C38"/>
    <w:rsid w:val="00532252"/>
    <w:rsid w:val="00532802"/>
    <w:rsid w:val="00533487"/>
    <w:rsid w:val="00533604"/>
    <w:rsid w:val="005339D7"/>
    <w:rsid w:val="0053535C"/>
    <w:rsid w:val="00536B3A"/>
    <w:rsid w:val="00536C01"/>
    <w:rsid w:val="005417B7"/>
    <w:rsid w:val="00542C2D"/>
    <w:rsid w:val="005458FE"/>
    <w:rsid w:val="00546753"/>
    <w:rsid w:val="00547332"/>
    <w:rsid w:val="00550AB3"/>
    <w:rsid w:val="005511B9"/>
    <w:rsid w:val="00551D6E"/>
    <w:rsid w:val="0055285B"/>
    <w:rsid w:val="00553C13"/>
    <w:rsid w:val="00555B2B"/>
    <w:rsid w:val="0056126D"/>
    <w:rsid w:val="00562DC8"/>
    <w:rsid w:val="00564C6D"/>
    <w:rsid w:val="00564EA3"/>
    <w:rsid w:val="005652C4"/>
    <w:rsid w:val="00566ED7"/>
    <w:rsid w:val="00566F59"/>
    <w:rsid w:val="00567D95"/>
    <w:rsid w:val="00570386"/>
    <w:rsid w:val="00574028"/>
    <w:rsid w:val="00574B2C"/>
    <w:rsid w:val="0057503A"/>
    <w:rsid w:val="0057548C"/>
    <w:rsid w:val="005774F4"/>
    <w:rsid w:val="00577968"/>
    <w:rsid w:val="00580040"/>
    <w:rsid w:val="00580425"/>
    <w:rsid w:val="00584E0E"/>
    <w:rsid w:val="00586578"/>
    <w:rsid w:val="0058757F"/>
    <w:rsid w:val="005907F4"/>
    <w:rsid w:val="00590E9D"/>
    <w:rsid w:val="00591DDA"/>
    <w:rsid w:val="005930CA"/>
    <w:rsid w:val="00595043"/>
    <w:rsid w:val="005960FB"/>
    <w:rsid w:val="00596FFF"/>
    <w:rsid w:val="005A1363"/>
    <w:rsid w:val="005A1CD8"/>
    <w:rsid w:val="005A289F"/>
    <w:rsid w:val="005A3028"/>
    <w:rsid w:val="005A44C4"/>
    <w:rsid w:val="005A58A9"/>
    <w:rsid w:val="005A7CF0"/>
    <w:rsid w:val="005B08C4"/>
    <w:rsid w:val="005B1A2C"/>
    <w:rsid w:val="005B336E"/>
    <w:rsid w:val="005B35CF"/>
    <w:rsid w:val="005B4643"/>
    <w:rsid w:val="005B52A4"/>
    <w:rsid w:val="005B5332"/>
    <w:rsid w:val="005B69F0"/>
    <w:rsid w:val="005C07E0"/>
    <w:rsid w:val="005C2C4E"/>
    <w:rsid w:val="005C5A3D"/>
    <w:rsid w:val="005C6663"/>
    <w:rsid w:val="005C7984"/>
    <w:rsid w:val="005D0468"/>
    <w:rsid w:val="005D0CEC"/>
    <w:rsid w:val="005D13D8"/>
    <w:rsid w:val="005D1537"/>
    <w:rsid w:val="005D16FF"/>
    <w:rsid w:val="005D1A43"/>
    <w:rsid w:val="005D1AE3"/>
    <w:rsid w:val="005D6589"/>
    <w:rsid w:val="005E2276"/>
    <w:rsid w:val="005E4CD6"/>
    <w:rsid w:val="005E51F5"/>
    <w:rsid w:val="005E5570"/>
    <w:rsid w:val="005E710A"/>
    <w:rsid w:val="005F225B"/>
    <w:rsid w:val="005F3274"/>
    <w:rsid w:val="005F3C4D"/>
    <w:rsid w:val="005F3DE8"/>
    <w:rsid w:val="005F48C3"/>
    <w:rsid w:val="005F4F54"/>
    <w:rsid w:val="005F53FB"/>
    <w:rsid w:val="005F5726"/>
    <w:rsid w:val="00601554"/>
    <w:rsid w:val="00602C99"/>
    <w:rsid w:val="00603E40"/>
    <w:rsid w:val="006051AC"/>
    <w:rsid w:val="00605584"/>
    <w:rsid w:val="00606A24"/>
    <w:rsid w:val="00606E06"/>
    <w:rsid w:val="006071B5"/>
    <w:rsid w:val="00607DC8"/>
    <w:rsid w:val="00610159"/>
    <w:rsid w:val="00610986"/>
    <w:rsid w:val="006109CA"/>
    <w:rsid w:val="00610B11"/>
    <w:rsid w:val="00611993"/>
    <w:rsid w:val="00612119"/>
    <w:rsid w:val="00612DC6"/>
    <w:rsid w:val="00617852"/>
    <w:rsid w:val="00620583"/>
    <w:rsid w:val="00620906"/>
    <w:rsid w:val="00623BA8"/>
    <w:rsid w:val="00625DFD"/>
    <w:rsid w:val="006264CB"/>
    <w:rsid w:val="006271A1"/>
    <w:rsid w:val="0062762D"/>
    <w:rsid w:val="00631189"/>
    <w:rsid w:val="00632D06"/>
    <w:rsid w:val="00633BCD"/>
    <w:rsid w:val="00634D6C"/>
    <w:rsid w:val="00637347"/>
    <w:rsid w:val="00640DBD"/>
    <w:rsid w:val="00646CD6"/>
    <w:rsid w:val="00646F3A"/>
    <w:rsid w:val="0065068E"/>
    <w:rsid w:val="006506F6"/>
    <w:rsid w:val="0065070A"/>
    <w:rsid w:val="00650E71"/>
    <w:rsid w:val="00651569"/>
    <w:rsid w:val="006516B2"/>
    <w:rsid w:val="006563A5"/>
    <w:rsid w:val="00656C8C"/>
    <w:rsid w:val="00656F90"/>
    <w:rsid w:val="00657A63"/>
    <w:rsid w:val="00657F2D"/>
    <w:rsid w:val="00660330"/>
    <w:rsid w:val="00662857"/>
    <w:rsid w:val="00662FF0"/>
    <w:rsid w:val="0066365D"/>
    <w:rsid w:val="0066671A"/>
    <w:rsid w:val="006667BB"/>
    <w:rsid w:val="00667848"/>
    <w:rsid w:val="0067139E"/>
    <w:rsid w:val="00671A2B"/>
    <w:rsid w:val="00672595"/>
    <w:rsid w:val="0067292D"/>
    <w:rsid w:val="00674E02"/>
    <w:rsid w:val="00675C32"/>
    <w:rsid w:val="006779EF"/>
    <w:rsid w:val="0068061B"/>
    <w:rsid w:val="006806D2"/>
    <w:rsid w:val="00680FCC"/>
    <w:rsid w:val="0068346F"/>
    <w:rsid w:val="006835DD"/>
    <w:rsid w:val="00687F8E"/>
    <w:rsid w:val="0069298A"/>
    <w:rsid w:val="00693726"/>
    <w:rsid w:val="006939EF"/>
    <w:rsid w:val="00693D15"/>
    <w:rsid w:val="006953F5"/>
    <w:rsid w:val="0069596D"/>
    <w:rsid w:val="00697090"/>
    <w:rsid w:val="006972B0"/>
    <w:rsid w:val="006A14AA"/>
    <w:rsid w:val="006A3BF8"/>
    <w:rsid w:val="006A4C5B"/>
    <w:rsid w:val="006A62E0"/>
    <w:rsid w:val="006A6AFE"/>
    <w:rsid w:val="006A700D"/>
    <w:rsid w:val="006A7D0F"/>
    <w:rsid w:val="006A7F13"/>
    <w:rsid w:val="006B180E"/>
    <w:rsid w:val="006B4AC8"/>
    <w:rsid w:val="006B4EC6"/>
    <w:rsid w:val="006B50A9"/>
    <w:rsid w:val="006B59F7"/>
    <w:rsid w:val="006B5D0B"/>
    <w:rsid w:val="006C03EA"/>
    <w:rsid w:val="006C2C10"/>
    <w:rsid w:val="006C455E"/>
    <w:rsid w:val="006C5802"/>
    <w:rsid w:val="006C689F"/>
    <w:rsid w:val="006C7554"/>
    <w:rsid w:val="006C7CA5"/>
    <w:rsid w:val="006D0F0E"/>
    <w:rsid w:val="006D4972"/>
    <w:rsid w:val="006D5557"/>
    <w:rsid w:val="006E28F9"/>
    <w:rsid w:val="006E476B"/>
    <w:rsid w:val="006E49F1"/>
    <w:rsid w:val="006E63F5"/>
    <w:rsid w:val="006E7C7D"/>
    <w:rsid w:val="006E7F78"/>
    <w:rsid w:val="006F007D"/>
    <w:rsid w:val="006F0E57"/>
    <w:rsid w:val="006F1AE8"/>
    <w:rsid w:val="006F1D78"/>
    <w:rsid w:val="006F4891"/>
    <w:rsid w:val="006F578E"/>
    <w:rsid w:val="006F5D72"/>
    <w:rsid w:val="006F662D"/>
    <w:rsid w:val="00701FFD"/>
    <w:rsid w:val="00702E37"/>
    <w:rsid w:val="00703A65"/>
    <w:rsid w:val="007040E7"/>
    <w:rsid w:val="00705B23"/>
    <w:rsid w:val="00706361"/>
    <w:rsid w:val="00706EC9"/>
    <w:rsid w:val="007071AE"/>
    <w:rsid w:val="0071003B"/>
    <w:rsid w:val="007107BC"/>
    <w:rsid w:val="00711294"/>
    <w:rsid w:val="00711351"/>
    <w:rsid w:val="00714307"/>
    <w:rsid w:val="007152F2"/>
    <w:rsid w:val="007153E2"/>
    <w:rsid w:val="00715B88"/>
    <w:rsid w:val="00716A95"/>
    <w:rsid w:val="007206DE"/>
    <w:rsid w:val="00720FD6"/>
    <w:rsid w:val="007229E3"/>
    <w:rsid w:val="0072314C"/>
    <w:rsid w:val="00724CA2"/>
    <w:rsid w:val="0072513F"/>
    <w:rsid w:val="007254B6"/>
    <w:rsid w:val="0073131E"/>
    <w:rsid w:val="00731F97"/>
    <w:rsid w:val="0073214C"/>
    <w:rsid w:val="007360B2"/>
    <w:rsid w:val="00740C7D"/>
    <w:rsid w:val="00742176"/>
    <w:rsid w:val="00742629"/>
    <w:rsid w:val="0074518F"/>
    <w:rsid w:val="007452F2"/>
    <w:rsid w:val="00745F0B"/>
    <w:rsid w:val="00746743"/>
    <w:rsid w:val="00746F3A"/>
    <w:rsid w:val="00750D5D"/>
    <w:rsid w:val="0075132B"/>
    <w:rsid w:val="00752A9A"/>
    <w:rsid w:val="00753764"/>
    <w:rsid w:val="007537F6"/>
    <w:rsid w:val="007562AA"/>
    <w:rsid w:val="0075715E"/>
    <w:rsid w:val="00757C71"/>
    <w:rsid w:val="00757FD1"/>
    <w:rsid w:val="007626F9"/>
    <w:rsid w:val="00762FC7"/>
    <w:rsid w:val="007668A5"/>
    <w:rsid w:val="00767126"/>
    <w:rsid w:val="00767AB3"/>
    <w:rsid w:val="00771275"/>
    <w:rsid w:val="00771681"/>
    <w:rsid w:val="00772973"/>
    <w:rsid w:val="00776235"/>
    <w:rsid w:val="00780031"/>
    <w:rsid w:val="007838CA"/>
    <w:rsid w:val="00784167"/>
    <w:rsid w:val="007850AF"/>
    <w:rsid w:val="00785927"/>
    <w:rsid w:val="00785A73"/>
    <w:rsid w:val="00792093"/>
    <w:rsid w:val="00792D7E"/>
    <w:rsid w:val="00795030"/>
    <w:rsid w:val="007975BA"/>
    <w:rsid w:val="007A080F"/>
    <w:rsid w:val="007A1244"/>
    <w:rsid w:val="007A1F2E"/>
    <w:rsid w:val="007A2632"/>
    <w:rsid w:val="007A32E8"/>
    <w:rsid w:val="007A6286"/>
    <w:rsid w:val="007B31D1"/>
    <w:rsid w:val="007B4953"/>
    <w:rsid w:val="007B5CE7"/>
    <w:rsid w:val="007B648F"/>
    <w:rsid w:val="007B6BF7"/>
    <w:rsid w:val="007C0C09"/>
    <w:rsid w:val="007C1DE4"/>
    <w:rsid w:val="007C3F7C"/>
    <w:rsid w:val="007C3FEF"/>
    <w:rsid w:val="007C4B76"/>
    <w:rsid w:val="007D0471"/>
    <w:rsid w:val="007D0C71"/>
    <w:rsid w:val="007D1593"/>
    <w:rsid w:val="007D2204"/>
    <w:rsid w:val="007D275D"/>
    <w:rsid w:val="007D54AF"/>
    <w:rsid w:val="007D7760"/>
    <w:rsid w:val="007E037F"/>
    <w:rsid w:val="007E1E97"/>
    <w:rsid w:val="007E37F9"/>
    <w:rsid w:val="007E4193"/>
    <w:rsid w:val="007E5172"/>
    <w:rsid w:val="007E7928"/>
    <w:rsid w:val="007F0A1E"/>
    <w:rsid w:val="007F0E4A"/>
    <w:rsid w:val="007F3B4F"/>
    <w:rsid w:val="007F55BB"/>
    <w:rsid w:val="007F670E"/>
    <w:rsid w:val="007F68A0"/>
    <w:rsid w:val="007F7302"/>
    <w:rsid w:val="0080174D"/>
    <w:rsid w:val="0080318B"/>
    <w:rsid w:val="0080416E"/>
    <w:rsid w:val="00806650"/>
    <w:rsid w:val="0081049A"/>
    <w:rsid w:val="00814A0C"/>
    <w:rsid w:val="00814BEA"/>
    <w:rsid w:val="00815098"/>
    <w:rsid w:val="00815F4E"/>
    <w:rsid w:val="00816829"/>
    <w:rsid w:val="0082152D"/>
    <w:rsid w:val="008227F3"/>
    <w:rsid w:val="00822823"/>
    <w:rsid w:val="00823234"/>
    <w:rsid w:val="00823282"/>
    <w:rsid w:val="00825DAB"/>
    <w:rsid w:val="00826815"/>
    <w:rsid w:val="008312E4"/>
    <w:rsid w:val="00832EF8"/>
    <w:rsid w:val="00833A61"/>
    <w:rsid w:val="00836B8A"/>
    <w:rsid w:val="0083780D"/>
    <w:rsid w:val="00837DF2"/>
    <w:rsid w:val="008401F8"/>
    <w:rsid w:val="00840C11"/>
    <w:rsid w:val="008430E6"/>
    <w:rsid w:val="0084402C"/>
    <w:rsid w:val="00851FA5"/>
    <w:rsid w:val="00851FFF"/>
    <w:rsid w:val="00852B18"/>
    <w:rsid w:val="0085309F"/>
    <w:rsid w:val="00853B90"/>
    <w:rsid w:val="0085448E"/>
    <w:rsid w:val="0085759F"/>
    <w:rsid w:val="00860C31"/>
    <w:rsid w:val="0086121C"/>
    <w:rsid w:val="008614DF"/>
    <w:rsid w:val="00861E82"/>
    <w:rsid w:val="00863D54"/>
    <w:rsid w:val="00863F5C"/>
    <w:rsid w:val="00864679"/>
    <w:rsid w:val="00864786"/>
    <w:rsid w:val="00864F97"/>
    <w:rsid w:val="00865EEC"/>
    <w:rsid w:val="008700E1"/>
    <w:rsid w:val="00870C0D"/>
    <w:rsid w:val="00873347"/>
    <w:rsid w:val="00875FCD"/>
    <w:rsid w:val="008774AF"/>
    <w:rsid w:val="008826AC"/>
    <w:rsid w:val="008828C4"/>
    <w:rsid w:val="0088337A"/>
    <w:rsid w:val="00883391"/>
    <w:rsid w:val="0088344A"/>
    <w:rsid w:val="00884653"/>
    <w:rsid w:val="00885ECB"/>
    <w:rsid w:val="0088652A"/>
    <w:rsid w:val="00890A4A"/>
    <w:rsid w:val="00890FB6"/>
    <w:rsid w:val="00892B27"/>
    <w:rsid w:val="008957B0"/>
    <w:rsid w:val="0089763C"/>
    <w:rsid w:val="008A091D"/>
    <w:rsid w:val="008A1418"/>
    <w:rsid w:val="008A1EE8"/>
    <w:rsid w:val="008A1F19"/>
    <w:rsid w:val="008A603C"/>
    <w:rsid w:val="008A65D4"/>
    <w:rsid w:val="008A7504"/>
    <w:rsid w:val="008A79C6"/>
    <w:rsid w:val="008B04D6"/>
    <w:rsid w:val="008B1C52"/>
    <w:rsid w:val="008B264F"/>
    <w:rsid w:val="008B28E8"/>
    <w:rsid w:val="008B4616"/>
    <w:rsid w:val="008B4CDA"/>
    <w:rsid w:val="008B6805"/>
    <w:rsid w:val="008B6E16"/>
    <w:rsid w:val="008C322E"/>
    <w:rsid w:val="008C5A76"/>
    <w:rsid w:val="008C5F3F"/>
    <w:rsid w:val="008C7C18"/>
    <w:rsid w:val="008D104C"/>
    <w:rsid w:val="008D3BF7"/>
    <w:rsid w:val="008D3CE7"/>
    <w:rsid w:val="008D7985"/>
    <w:rsid w:val="008D7FC3"/>
    <w:rsid w:val="008E21EA"/>
    <w:rsid w:val="008E26B7"/>
    <w:rsid w:val="008E27A8"/>
    <w:rsid w:val="008E3255"/>
    <w:rsid w:val="008E689A"/>
    <w:rsid w:val="008F08E7"/>
    <w:rsid w:val="008F165F"/>
    <w:rsid w:val="008F1666"/>
    <w:rsid w:val="008F1BE0"/>
    <w:rsid w:val="008F3697"/>
    <w:rsid w:val="008F400C"/>
    <w:rsid w:val="008F4824"/>
    <w:rsid w:val="008F4AA6"/>
    <w:rsid w:val="008F5C13"/>
    <w:rsid w:val="008F739F"/>
    <w:rsid w:val="00902A76"/>
    <w:rsid w:val="009034CC"/>
    <w:rsid w:val="0090373B"/>
    <w:rsid w:val="00905084"/>
    <w:rsid w:val="00913CA6"/>
    <w:rsid w:val="00914514"/>
    <w:rsid w:val="00914547"/>
    <w:rsid w:val="009151AD"/>
    <w:rsid w:val="0091573C"/>
    <w:rsid w:val="009172D8"/>
    <w:rsid w:val="009200AB"/>
    <w:rsid w:val="009232A1"/>
    <w:rsid w:val="009232D1"/>
    <w:rsid w:val="0092414E"/>
    <w:rsid w:val="00924CCE"/>
    <w:rsid w:val="00926B7D"/>
    <w:rsid w:val="00927529"/>
    <w:rsid w:val="00932E03"/>
    <w:rsid w:val="00933110"/>
    <w:rsid w:val="00934791"/>
    <w:rsid w:val="00936E64"/>
    <w:rsid w:val="00936FFE"/>
    <w:rsid w:val="0094006B"/>
    <w:rsid w:val="00940262"/>
    <w:rsid w:val="00952467"/>
    <w:rsid w:val="009526B8"/>
    <w:rsid w:val="00952A75"/>
    <w:rsid w:val="0095327E"/>
    <w:rsid w:val="00954985"/>
    <w:rsid w:val="00955CBE"/>
    <w:rsid w:val="00956511"/>
    <w:rsid w:val="0095673F"/>
    <w:rsid w:val="00957808"/>
    <w:rsid w:val="00957EDB"/>
    <w:rsid w:val="00960B3F"/>
    <w:rsid w:val="00961C36"/>
    <w:rsid w:val="00964DB3"/>
    <w:rsid w:val="00966608"/>
    <w:rsid w:val="009666C7"/>
    <w:rsid w:val="00967C03"/>
    <w:rsid w:val="00973A88"/>
    <w:rsid w:val="00974C64"/>
    <w:rsid w:val="0097552C"/>
    <w:rsid w:val="009765F0"/>
    <w:rsid w:val="00977308"/>
    <w:rsid w:val="0097784B"/>
    <w:rsid w:val="0098303D"/>
    <w:rsid w:val="009832B2"/>
    <w:rsid w:val="009844D0"/>
    <w:rsid w:val="00987744"/>
    <w:rsid w:val="00987920"/>
    <w:rsid w:val="00987BC0"/>
    <w:rsid w:val="00990529"/>
    <w:rsid w:val="00991012"/>
    <w:rsid w:val="00991748"/>
    <w:rsid w:val="00992C96"/>
    <w:rsid w:val="009952B2"/>
    <w:rsid w:val="009960B8"/>
    <w:rsid w:val="009A0584"/>
    <w:rsid w:val="009A14EE"/>
    <w:rsid w:val="009A1631"/>
    <w:rsid w:val="009A49C3"/>
    <w:rsid w:val="009A65B0"/>
    <w:rsid w:val="009B0892"/>
    <w:rsid w:val="009B0A91"/>
    <w:rsid w:val="009B1F7B"/>
    <w:rsid w:val="009B3019"/>
    <w:rsid w:val="009B35E8"/>
    <w:rsid w:val="009B5C82"/>
    <w:rsid w:val="009B7A49"/>
    <w:rsid w:val="009C0B43"/>
    <w:rsid w:val="009C0E0F"/>
    <w:rsid w:val="009C34D7"/>
    <w:rsid w:val="009C66BD"/>
    <w:rsid w:val="009C78BE"/>
    <w:rsid w:val="009D0E6F"/>
    <w:rsid w:val="009D2CBA"/>
    <w:rsid w:val="009D2D7E"/>
    <w:rsid w:val="009D4E26"/>
    <w:rsid w:val="009D66DC"/>
    <w:rsid w:val="009E222D"/>
    <w:rsid w:val="009E3738"/>
    <w:rsid w:val="009E5F7C"/>
    <w:rsid w:val="009E6873"/>
    <w:rsid w:val="009E7807"/>
    <w:rsid w:val="009E7C6E"/>
    <w:rsid w:val="009F19D8"/>
    <w:rsid w:val="009F2207"/>
    <w:rsid w:val="009F25F7"/>
    <w:rsid w:val="009F473A"/>
    <w:rsid w:val="009F6B80"/>
    <w:rsid w:val="00A024CE"/>
    <w:rsid w:val="00A02517"/>
    <w:rsid w:val="00A03DF3"/>
    <w:rsid w:val="00A04AF0"/>
    <w:rsid w:val="00A0561E"/>
    <w:rsid w:val="00A06034"/>
    <w:rsid w:val="00A06837"/>
    <w:rsid w:val="00A06B39"/>
    <w:rsid w:val="00A104B6"/>
    <w:rsid w:val="00A11387"/>
    <w:rsid w:val="00A1222B"/>
    <w:rsid w:val="00A1263B"/>
    <w:rsid w:val="00A12C0D"/>
    <w:rsid w:val="00A131B4"/>
    <w:rsid w:val="00A13B05"/>
    <w:rsid w:val="00A14DAC"/>
    <w:rsid w:val="00A15903"/>
    <w:rsid w:val="00A16F8A"/>
    <w:rsid w:val="00A21B65"/>
    <w:rsid w:val="00A22BCE"/>
    <w:rsid w:val="00A23D6D"/>
    <w:rsid w:val="00A248AC"/>
    <w:rsid w:val="00A24B18"/>
    <w:rsid w:val="00A2565E"/>
    <w:rsid w:val="00A33D35"/>
    <w:rsid w:val="00A33D3B"/>
    <w:rsid w:val="00A35A7C"/>
    <w:rsid w:val="00A36A09"/>
    <w:rsid w:val="00A41789"/>
    <w:rsid w:val="00A4270C"/>
    <w:rsid w:val="00A44929"/>
    <w:rsid w:val="00A44996"/>
    <w:rsid w:val="00A44BBC"/>
    <w:rsid w:val="00A44DE0"/>
    <w:rsid w:val="00A469A1"/>
    <w:rsid w:val="00A47306"/>
    <w:rsid w:val="00A4741B"/>
    <w:rsid w:val="00A47A5F"/>
    <w:rsid w:val="00A52FB5"/>
    <w:rsid w:val="00A5367D"/>
    <w:rsid w:val="00A53723"/>
    <w:rsid w:val="00A53965"/>
    <w:rsid w:val="00A53CC1"/>
    <w:rsid w:val="00A55052"/>
    <w:rsid w:val="00A566FE"/>
    <w:rsid w:val="00A57824"/>
    <w:rsid w:val="00A579A8"/>
    <w:rsid w:val="00A57A46"/>
    <w:rsid w:val="00A57D81"/>
    <w:rsid w:val="00A62D7E"/>
    <w:rsid w:val="00A62D9C"/>
    <w:rsid w:val="00A64191"/>
    <w:rsid w:val="00A64593"/>
    <w:rsid w:val="00A651C0"/>
    <w:rsid w:val="00A65654"/>
    <w:rsid w:val="00A674EB"/>
    <w:rsid w:val="00A72292"/>
    <w:rsid w:val="00A7346B"/>
    <w:rsid w:val="00A74BA8"/>
    <w:rsid w:val="00A76B8A"/>
    <w:rsid w:val="00A77F8B"/>
    <w:rsid w:val="00A81753"/>
    <w:rsid w:val="00A82699"/>
    <w:rsid w:val="00A8464D"/>
    <w:rsid w:val="00A853BD"/>
    <w:rsid w:val="00A85CAD"/>
    <w:rsid w:val="00A85EF3"/>
    <w:rsid w:val="00A87A96"/>
    <w:rsid w:val="00A87D5E"/>
    <w:rsid w:val="00A902C3"/>
    <w:rsid w:val="00A92BFC"/>
    <w:rsid w:val="00A92E6C"/>
    <w:rsid w:val="00A94945"/>
    <w:rsid w:val="00A9786E"/>
    <w:rsid w:val="00A978D3"/>
    <w:rsid w:val="00AA012C"/>
    <w:rsid w:val="00AA1737"/>
    <w:rsid w:val="00AA301B"/>
    <w:rsid w:val="00AA4C4D"/>
    <w:rsid w:val="00AA6C0D"/>
    <w:rsid w:val="00AB0564"/>
    <w:rsid w:val="00AB1ACC"/>
    <w:rsid w:val="00AB3CD7"/>
    <w:rsid w:val="00AB4AEE"/>
    <w:rsid w:val="00AB55A0"/>
    <w:rsid w:val="00AB5C4C"/>
    <w:rsid w:val="00AB5D8D"/>
    <w:rsid w:val="00AB6329"/>
    <w:rsid w:val="00AB6DC0"/>
    <w:rsid w:val="00AB7027"/>
    <w:rsid w:val="00AB7298"/>
    <w:rsid w:val="00AB7E40"/>
    <w:rsid w:val="00AC1193"/>
    <w:rsid w:val="00AC17BE"/>
    <w:rsid w:val="00AC26DF"/>
    <w:rsid w:val="00AC3732"/>
    <w:rsid w:val="00AC6A97"/>
    <w:rsid w:val="00AC7073"/>
    <w:rsid w:val="00AD0CDC"/>
    <w:rsid w:val="00AD18D6"/>
    <w:rsid w:val="00AD2C00"/>
    <w:rsid w:val="00AD2EDE"/>
    <w:rsid w:val="00AD4DE8"/>
    <w:rsid w:val="00AD4EA6"/>
    <w:rsid w:val="00AD604E"/>
    <w:rsid w:val="00AE0C80"/>
    <w:rsid w:val="00AE1083"/>
    <w:rsid w:val="00AE364B"/>
    <w:rsid w:val="00AE4448"/>
    <w:rsid w:val="00AE56FE"/>
    <w:rsid w:val="00AF3788"/>
    <w:rsid w:val="00AF45E7"/>
    <w:rsid w:val="00AF619B"/>
    <w:rsid w:val="00AF66B0"/>
    <w:rsid w:val="00AF6D4A"/>
    <w:rsid w:val="00AF711E"/>
    <w:rsid w:val="00AF7D77"/>
    <w:rsid w:val="00B0015B"/>
    <w:rsid w:val="00B01B68"/>
    <w:rsid w:val="00B02506"/>
    <w:rsid w:val="00B03299"/>
    <w:rsid w:val="00B060BA"/>
    <w:rsid w:val="00B06632"/>
    <w:rsid w:val="00B06AE4"/>
    <w:rsid w:val="00B10808"/>
    <w:rsid w:val="00B1160E"/>
    <w:rsid w:val="00B13DA2"/>
    <w:rsid w:val="00B165D4"/>
    <w:rsid w:val="00B16A9A"/>
    <w:rsid w:val="00B17EF7"/>
    <w:rsid w:val="00B20012"/>
    <w:rsid w:val="00B20245"/>
    <w:rsid w:val="00B21FFD"/>
    <w:rsid w:val="00B222CB"/>
    <w:rsid w:val="00B236CE"/>
    <w:rsid w:val="00B23C83"/>
    <w:rsid w:val="00B24240"/>
    <w:rsid w:val="00B31EEE"/>
    <w:rsid w:val="00B32627"/>
    <w:rsid w:val="00B342E7"/>
    <w:rsid w:val="00B348A8"/>
    <w:rsid w:val="00B34984"/>
    <w:rsid w:val="00B35A5D"/>
    <w:rsid w:val="00B3634D"/>
    <w:rsid w:val="00B37A16"/>
    <w:rsid w:val="00B42A50"/>
    <w:rsid w:val="00B508F0"/>
    <w:rsid w:val="00B52BB0"/>
    <w:rsid w:val="00B54D55"/>
    <w:rsid w:val="00B55CFD"/>
    <w:rsid w:val="00B5728B"/>
    <w:rsid w:val="00B57F58"/>
    <w:rsid w:val="00B603BA"/>
    <w:rsid w:val="00B6207A"/>
    <w:rsid w:val="00B6376F"/>
    <w:rsid w:val="00B63F08"/>
    <w:rsid w:val="00B645B0"/>
    <w:rsid w:val="00B653CF"/>
    <w:rsid w:val="00B65B18"/>
    <w:rsid w:val="00B65E53"/>
    <w:rsid w:val="00B66041"/>
    <w:rsid w:val="00B666A4"/>
    <w:rsid w:val="00B667BD"/>
    <w:rsid w:val="00B66E25"/>
    <w:rsid w:val="00B67BF5"/>
    <w:rsid w:val="00B71A96"/>
    <w:rsid w:val="00B72FA0"/>
    <w:rsid w:val="00B741E3"/>
    <w:rsid w:val="00B7508B"/>
    <w:rsid w:val="00B75AC1"/>
    <w:rsid w:val="00B80868"/>
    <w:rsid w:val="00B8238A"/>
    <w:rsid w:val="00B827DC"/>
    <w:rsid w:val="00B836DA"/>
    <w:rsid w:val="00B843C3"/>
    <w:rsid w:val="00B867D5"/>
    <w:rsid w:val="00B87803"/>
    <w:rsid w:val="00B90EDB"/>
    <w:rsid w:val="00B9104C"/>
    <w:rsid w:val="00B91146"/>
    <w:rsid w:val="00B93371"/>
    <w:rsid w:val="00B95DBD"/>
    <w:rsid w:val="00B97708"/>
    <w:rsid w:val="00B97F58"/>
    <w:rsid w:val="00BA03F1"/>
    <w:rsid w:val="00BA1E42"/>
    <w:rsid w:val="00BA1F3F"/>
    <w:rsid w:val="00BA28F9"/>
    <w:rsid w:val="00BA37CD"/>
    <w:rsid w:val="00BA4A5A"/>
    <w:rsid w:val="00BA527B"/>
    <w:rsid w:val="00BA5688"/>
    <w:rsid w:val="00BA5AC0"/>
    <w:rsid w:val="00BA60D9"/>
    <w:rsid w:val="00BA676B"/>
    <w:rsid w:val="00BB0E61"/>
    <w:rsid w:val="00BB53AF"/>
    <w:rsid w:val="00BB6872"/>
    <w:rsid w:val="00BB728F"/>
    <w:rsid w:val="00BC05F0"/>
    <w:rsid w:val="00BC159A"/>
    <w:rsid w:val="00BC39FF"/>
    <w:rsid w:val="00BC3E53"/>
    <w:rsid w:val="00BC727B"/>
    <w:rsid w:val="00BC795A"/>
    <w:rsid w:val="00BC7978"/>
    <w:rsid w:val="00BD12ED"/>
    <w:rsid w:val="00BD1CB4"/>
    <w:rsid w:val="00BD3C88"/>
    <w:rsid w:val="00BE084A"/>
    <w:rsid w:val="00BE17B6"/>
    <w:rsid w:val="00BE2F3F"/>
    <w:rsid w:val="00BE2FF5"/>
    <w:rsid w:val="00BE42EC"/>
    <w:rsid w:val="00BE5142"/>
    <w:rsid w:val="00BE62C3"/>
    <w:rsid w:val="00BE6AC3"/>
    <w:rsid w:val="00BE7FD8"/>
    <w:rsid w:val="00BF00B2"/>
    <w:rsid w:val="00BF0D63"/>
    <w:rsid w:val="00BF15B6"/>
    <w:rsid w:val="00BF1A02"/>
    <w:rsid w:val="00BF5455"/>
    <w:rsid w:val="00BF5894"/>
    <w:rsid w:val="00BF750B"/>
    <w:rsid w:val="00C012C4"/>
    <w:rsid w:val="00C016E5"/>
    <w:rsid w:val="00C022F2"/>
    <w:rsid w:val="00C04022"/>
    <w:rsid w:val="00C06484"/>
    <w:rsid w:val="00C06A2B"/>
    <w:rsid w:val="00C075DF"/>
    <w:rsid w:val="00C079E9"/>
    <w:rsid w:val="00C10E81"/>
    <w:rsid w:val="00C114CE"/>
    <w:rsid w:val="00C11E85"/>
    <w:rsid w:val="00C1247E"/>
    <w:rsid w:val="00C20FC6"/>
    <w:rsid w:val="00C25339"/>
    <w:rsid w:val="00C25526"/>
    <w:rsid w:val="00C2718C"/>
    <w:rsid w:val="00C3009B"/>
    <w:rsid w:val="00C30236"/>
    <w:rsid w:val="00C32640"/>
    <w:rsid w:val="00C3327C"/>
    <w:rsid w:val="00C342A7"/>
    <w:rsid w:val="00C34745"/>
    <w:rsid w:val="00C35A85"/>
    <w:rsid w:val="00C36FDB"/>
    <w:rsid w:val="00C37260"/>
    <w:rsid w:val="00C40EDE"/>
    <w:rsid w:val="00C41711"/>
    <w:rsid w:val="00C41974"/>
    <w:rsid w:val="00C437B5"/>
    <w:rsid w:val="00C448CF"/>
    <w:rsid w:val="00C458AE"/>
    <w:rsid w:val="00C45A43"/>
    <w:rsid w:val="00C45EC0"/>
    <w:rsid w:val="00C4604D"/>
    <w:rsid w:val="00C461DE"/>
    <w:rsid w:val="00C501D1"/>
    <w:rsid w:val="00C513C9"/>
    <w:rsid w:val="00C520C2"/>
    <w:rsid w:val="00C535E4"/>
    <w:rsid w:val="00C54055"/>
    <w:rsid w:val="00C559BC"/>
    <w:rsid w:val="00C55E74"/>
    <w:rsid w:val="00C55F4F"/>
    <w:rsid w:val="00C60F72"/>
    <w:rsid w:val="00C61379"/>
    <w:rsid w:val="00C647B8"/>
    <w:rsid w:val="00C674C4"/>
    <w:rsid w:val="00C67844"/>
    <w:rsid w:val="00C67A85"/>
    <w:rsid w:val="00C70624"/>
    <w:rsid w:val="00C7099E"/>
    <w:rsid w:val="00C70E9E"/>
    <w:rsid w:val="00C7198D"/>
    <w:rsid w:val="00C720AC"/>
    <w:rsid w:val="00C735E3"/>
    <w:rsid w:val="00C736A6"/>
    <w:rsid w:val="00C75788"/>
    <w:rsid w:val="00C75C7F"/>
    <w:rsid w:val="00C77308"/>
    <w:rsid w:val="00C7782C"/>
    <w:rsid w:val="00C83C54"/>
    <w:rsid w:val="00C85B33"/>
    <w:rsid w:val="00C86171"/>
    <w:rsid w:val="00C86755"/>
    <w:rsid w:val="00C86904"/>
    <w:rsid w:val="00C914D3"/>
    <w:rsid w:val="00C91B97"/>
    <w:rsid w:val="00C91D10"/>
    <w:rsid w:val="00C93414"/>
    <w:rsid w:val="00C937AE"/>
    <w:rsid w:val="00C95E6F"/>
    <w:rsid w:val="00C96826"/>
    <w:rsid w:val="00C96843"/>
    <w:rsid w:val="00CA0E26"/>
    <w:rsid w:val="00CA1829"/>
    <w:rsid w:val="00CA184E"/>
    <w:rsid w:val="00CA1E27"/>
    <w:rsid w:val="00CA28A8"/>
    <w:rsid w:val="00CA362B"/>
    <w:rsid w:val="00CA3BDA"/>
    <w:rsid w:val="00CA4114"/>
    <w:rsid w:val="00CA453F"/>
    <w:rsid w:val="00CA5600"/>
    <w:rsid w:val="00CA5C8E"/>
    <w:rsid w:val="00CB0E74"/>
    <w:rsid w:val="00CB258C"/>
    <w:rsid w:val="00CB47FD"/>
    <w:rsid w:val="00CB5774"/>
    <w:rsid w:val="00CB6B33"/>
    <w:rsid w:val="00CB6E20"/>
    <w:rsid w:val="00CB7C41"/>
    <w:rsid w:val="00CC28B0"/>
    <w:rsid w:val="00CC2B26"/>
    <w:rsid w:val="00CC32DB"/>
    <w:rsid w:val="00CC372F"/>
    <w:rsid w:val="00CC64BE"/>
    <w:rsid w:val="00CD0A41"/>
    <w:rsid w:val="00CD377A"/>
    <w:rsid w:val="00CD57F6"/>
    <w:rsid w:val="00CD6ADA"/>
    <w:rsid w:val="00CD7303"/>
    <w:rsid w:val="00CD7AF4"/>
    <w:rsid w:val="00CE0D0C"/>
    <w:rsid w:val="00CE3752"/>
    <w:rsid w:val="00CE4815"/>
    <w:rsid w:val="00CE6992"/>
    <w:rsid w:val="00CE79BA"/>
    <w:rsid w:val="00CE7FF8"/>
    <w:rsid w:val="00CF0A7E"/>
    <w:rsid w:val="00CF1827"/>
    <w:rsid w:val="00CF2A4F"/>
    <w:rsid w:val="00CF2DCD"/>
    <w:rsid w:val="00CF3C31"/>
    <w:rsid w:val="00CF3D45"/>
    <w:rsid w:val="00CF493D"/>
    <w:rsid w:val="00CF749F"/>
    <w:rsid w:val="00CF74B2"/>
    <w:rsid w:val="00D00CB8"/>
    <w:rsid w:val="00D019AA"/>
    <w:rsid w:val="00D01C98"/>
    <w:rsid w:val="00D0204E"/>
    <w:rsid w:val="00D02511"/>
    <w:rsid w:val="00D036C3"/>
    <w:rsid w:val="00D03880"/>
    <w:rsid w:val="00D03CA2"/>
    <w:rsid w:val="00D0597F"/>
    <w:rsid w:val="00D0697E"/>
    <w:rsid w:val="00D0751F"/>
    <w:rsid w:val="00D07951"/>
    <w:rsid w:val="00D117EF"/>
    <w:rsid w:val="00D11D7E"/>
    <w:rsid w:val="00D15F59"/>
    <w:rsid w:val="00D23B2D"/>
    <w:rsid w:val="00D2518F"/>
    <w:rsid w:val="00D25300"/>
    <w:rsid w:val="00D26F71"/>
    <w:rsid w:val="00D278EF"/>
    <w:rsid w:val="00D30F41"/>
    <w:rsid w:val="00D30FA5"/>
    <w:rsid w:val="00D320A3"/>
    <w:rsid w:val="00D33402"/>
    <w:rsid w:val="00D342B2"/>
    <w:rsid w:val="00D35375"/>
    <w:rsid w:val="00D362E8"/>
    <w:rsid w:val="00D36AF7"/>
    <w:rsid w:val="00D36C08"/>
    <w:rsid w:val="00D4088C"/>
    <w:rsid w:val="00D40B20"/>
    <w:rsid w:val="00D414C5"/>
    <w:rsid w:val="00D419BF"/>
    <w:rsid w:val="00D41FA3"/>
    <w:rsid w:val="00D45145"/>
    <w:rsid w:val="00D46A8F"/>
    <w:rsid w:val="00D47FE8"/>
    <w:rsid w:val="00D5166B"/>
    <w:rsid w:val="00D521F6"/>
    <w:rsid w:val="00D54743"/>
    <w:rsid w:val="00D556D2"/>
    <w:rsid w:val="00D57935"/>
    <w:rsid w:val="00D60751"/>
    <w:rsid w:val="00D60D4C"/>
    <w:rsid w:val="00D60F3C"/>
    <w:rsid w:val="00D60FF8"/>
    <w:rsid w:val="00D61307"/>
    <w:rsid w:val="00D61FFF"/>
    <w:rsid w:val="00D65D0E"/>
    <w:rsid w:val="00D67A0D"/>
    <w:rsid w:val="00D67BF2"/>
    <w:rsid w:val="00D7011A"/>
    <w:rsid w:val="00D7099D"/>
    <w:rsid w:val="00D72BFA"/>
    <w:rsid w:val="00D73180"/>
    <w:rsid w:val="00D761FE"/>
    <w:rsid w:val="00D8028A"/>
    <w:rsid w:val="00D8080E"/>
    <w:rsid w:val="00D81D03"/>
    <w:rsid w:val="00D855C1"/>
    <w:rsid w:val="00D862C7"/>
    <w:rsid w:val="00D86C0D"/>
    <w:rsid w:val="00D95041"/>
    <w:rsid w:val="00D961CA"/>
    <w:rsid w:val="00DA005E"/>
    <w:rsid w:val="00DA06C8"/>
    <w:rsid w:val="00DA0F15"/>
    <w:rsid w:val="00DA1352"/>
    <w:rsid w:val="00DA13FA"/>
    <w:rsid w:val="00DA37F1"/>
    <w:rsid w:val="00DA5C5E"/>
    <w:rsid w:val="00DB0C0A"/>
    <w:rsid w:val="00DB19BF"/>
    <w:rsid w:val="00DB21F0"/>
    <w:rsid w:val="00DB5733"/>
    <w:rsid w:val="00DB576C"/>
    <w:rsid w:val="00DB60BC"/>
    <w:rsid w:val="00DB6A8B"/>
    <w:rsid w:val="00DC07A4"/>
    <w:rsid w:val="00DC10E6"/>
    <w:rsid w:val="00DC3399"/>
    <w:rsid w:val="00DC3DCF"/>
    <w:rsid w:val="00DC6430"/>
    <w:rsid w:val="00DC6736"/>
    <w:rsid w:val="00DC6DF2"/>
    <w:rsid w:val="00DC7882"/>
    <w:rsid w:val="00DC7AD4"/>
    <w:rsid w:val="00DC7FF2"/>
    <w:rsid w:val="00DD011C"/>
    <w:rsid w:val="00DD13A1"/>
    <w:rsid w:val="00DD2798"/>
    <w:rsid w:val="00DD2856"/>
    <w:rsid w:val="00DD56FA"/>
    <w:rsid w:val="00DD6F60"/>
    <w:rsid w:val="00DE09EF"/>
    <w:rsid w:val="00DE2A83"/>
    <w:rsid w:val="00DE5796"/>
    <w:rsid w:val="00DE6777"/>
    <w:rsid w:val="00DE699B"/>
    <w:rsid w:val="00DE6CC5"/>
    <w:rsid w:val="00DF0289"/>
    <w:rsid w:val="00DF0A3B"/>
    <w:rsid w:val="00DF0C51"/>
    <w:rsid w:val="00DF4133"/>
    <w:rsid w:val="00DF457A"/>
    <w:rsid w:val="00DF4E14"/>
    <w:rsid w:val="00DF672F"/>
    <w:rsid w:val="00DF7F83"/>
    <w:rsid w:val="00E01267"/>
    <w:rsid w:val="00E02745"/>
    <w:rsid w:val="00E02E10"/>
    <w:rsid w:val="00E02EC0"/>
    <w:rsid w:val="00E044E2"/>
    <w:rsid w:val="00E064D4"/>
    <w:rsid w:val="00E07622"/>
    <w:rsid w:val="00E1317F"/>
    <w:rsid w:val="00E133C5"/>
    <w:rsid w:val="00E1346D"/>
    <w:rsid w:val="00E15453"/>
    <w:rsid w:val="00E157DE"/>
    <w:rsid w:val="00E16442"/>
    <w:rsid w:val="00E17D33"/>
    <w:rsid w:val="00E2024D"/>
    <w:rsid w:val="00E20F66"/>
    <w:rsid w:val="00E2163F"/>
    <w:rsid w:val="00E21EDD"/>
    <w:rsid w:val="00E2310E"/>
    <w:rsid w:val="00E2565C"/>
    <w:rsid w:val="00E25921"/>
    <w:rsid w:val="00E26680"/>
    <w:rsid w:val="00E26D5A"/>
    <w:rsid w:val="00E271EB"/>
    <w:rsid w:val="00E30303"/>
    <w:rsid w:val="00E30B58"/>
    <w:rsid w:val="00E30B9A"/>
    <w:rsid w:val="00E31E78"/>
    <w:rsid w:val="00E33231"/>
    <w:rsid w:val="00E4196C"/>
    <w:rsid w:val="00E4246E"/>
    <w:rsid w:val="00E424F1"/>
    <w:rsid w:val="00E441A7"/>
    <w:rsid w:val="00E44E5C"/>
    <w:rsid w:val="00E44F2D"/>
    <w:rsid w:val="00E45231"/>
    <w:rsid w:val="00E52A36"/>
    <w:rsid w:val="00E534E0"/>
    <w:rsid w:val="00E54195"/>
    <w:rsid w:val="00E54AD7"/>
    <w:rsid w:val="00E54F12"/>
    <w:rsid w:val="00E56B85"/>
    <w:rsid w:val="00E57947"/>
    <w:rsid w:val="00E60857"/>
    <w:rsid w:val="00E61479"/>
    <w:rsid w:val="00E635D5"/>
    <w:rsid w:val="00E722E2"/>
    <w:rsid w:val="00E73A35"/>
    <w:rsid w:val="00E74A49"/>
    <w:rsid w:val="00E77188"/>
    <w:rsid w:val="00E77D80"/>
    <w:rsid w:val="00E81D44"/>
    <w:rsid w:val="00E82AA3"/>
    <w:rsid w:val="00E84026"/>
    <w:rsid w:val="00E848BB"/>
    <w:rsid w:val="00E85DE4"/>
    <w:rsid w:val="00E925B0"/>
    <w:rsid w:val="00EA0192"/>
    <w:rsid w:val="00EA0C37"/>
    <w:rsid w:val="00EA14B0"/>
    <w:rsid w:val="00EA2DED"/>
    <w:rsid w:val="00EA31A9"/>
    <w:rsid w:val="00EA3925"/>
    <w:rsid w:val="00EA3B25"/>
    <w:rsid w:val="00EA712B"/>
    <w:rsid w:val="00EA71A3"/>
    <w:rsid w:val="00EA7D1E"/>
    <w:rsid w:val="00EB1034"/>
    <w:rsid w:val="00EB1B13"/>
    <w:rsid w:val="00EB24A7"/>
    <w:rsid w:val="00EB2F08"/>
    <w:rsid w:val="00EB5ED4"/>
    <w:rsid w:val="00EB6644"/>
    <w:rsid w:val="00EB70DF"/>
    <w:rsid w:val="00EC0E6C"/>
    <w:rsid w:val="00EC1742"/>
    <w:rsid w:val="00EC1B57"/>
    <w:rsid w:val="00EC25A8"/>
    <w:rsid w:val="00EC348C"/>
    <w:rsid w:val="00EC42DC"/>
    <w:rsid w:val="00EC4747"/>
    <w:rsid w:val="00EC4ED2"/>
    <w:rsid w:val="00EC647A"/>
    <w:rsid w:val="00EC69D1"/>
    <w:rsid w:val="00EC6E7A"/>
    <w:rsid w:val="00EC7CEA"/>
    <w:rsid w:val="00ED0A24"/>
    <w:rsid w:val="00ED220E"/>
    <w:rsid w:val="00ED4C5E"/>
    <w:rsid w:val="00ED67BD"/>
    <w:rsid w:val="00ED75B1"/>
    <w:rsid w:val="00ED7792"/>
    <w:rsid w:val="00EE2D9D"/>
    <w:rsid w:val="00EE3249"/>
    <w:rsid w:val="00EE58B6"/>
    <w:rsid w:val="00EE60DD"/>
    <w:rsid w:val="00EE7BD2"/>
    <w:rsid w:val="00EF0836"/>
    <w:rsid w:val="00F057E7"/>
    <w:rsid w:val="00F10CA6"/>
    <w:rsid w:val="00F150D6"/>
    <w:rsid w:val="00F1606D"/>
    <w:rsid w:val="00F16717"/>
    <w:rsid w:val="00F16FB6"/>
    <w:rsid w:val="00F17A75"/>
    <w:rsid w:val="00F17F82"/>
    <w:rsid w:val="00F21370"/>
    <w:rsid w:val="00F21B48"/>
    <w:rsid w:val="00F21D16"/>
    <w:rsid w:val="00F2237C"/>
    <w:rsid w:val="00F24298"/>
    <w:rsid w:val="00F24DA1"/>
    <w:rsid w:val="00F25CDB"/>
    <w:rsid w:val="00F266BE"/>
    <w:rsid w:val="00F269F2"/>
    <w:rsid w:val="00F27F1C"/>
    <w:rsid w:val="00F312C6"/>
    <w:rsid w:val="00F3242E"/>
    <w:rsid w:val="00F32AF0"/>
    <w:rsid w:val="00F32B2D"/>
    <w:rsid w:val="00F33F12"/>
    <w:rsid w:val="00F340B8"/>
    <w:rsid w:val="00F34E57"/>
    <w:rsid w:val="00F365CE"/>
    <w:rsid w:val="00F36F21"/>
    <w:rsid w:val="00F37CDC"/>
    <w:rsid w:val="00F37F6B"/>
    <w:rsid w:val="00F42F68"/>
    <w:rsid w:val="00F435F1"/>
    <w:rsid w:val="00F4427E"/>
    <w:rsid w:val="00F453C5"/>
    <w:rsid w:val="00F4579B"/>
    <w:rsid w:val="00F45A95"/>
    <w:rsid w:val="00F45D82"/>
    <w:rsid w:val="00F4709F"/>
    <w:rsid w:val="00F54421"/>
    <w:rsid w:val="00F552B0"/>
    <w:rsid w:val="00F557D0"/>
    <w:rsid w:val="00F5701B"/>
    <w:rsid w:val="00F578FD"/>
    <w:rsid w:val="00F60AF1"/>
    <w:rsid w:val="00F6129A"/>
    <w:rsid w:val="00F618EF"/>
    <w:rsid w:val="00F61D6E"/>
    <w:rsid w:val="00F66D19"/>
    <w:rsid w:val="00F67707"/>
    <w:rsid w:val="00F739BF"/>
    <w:rsid w:val="00F75003"/>
    <w:rsid w:val="00F75BD6"/>
    <w:rsid w:val="00F7663F"/>
    <w:rsid w:val="00F768D7"/>
    <w:rsid w:val="00F76AFA"/>
    <w:rsid w:val="00F76DD2"/>
    <w:rsid w:val="00F804E5"/>
    <w:rsid w:val="00F804F7"/>
    <w:rsid w:val="00F81D05"/>
    <w:rsid w:val="00F81E3A"/>
    <w:rsid w:val="00F82D12"/>
    <w:rsid w:val="00F830BB"/>
    <w:rsid w:val="00F830D0"/>
    <w:rsid w:val="00F83FEE"/>
    <w:rsid w:val="00F842F5"/>
    <w:rsid w:val="00F847B8"/>
    <w:rsid w:val="00F85EEB"/>
    <w:rsid w:val="00F870A3"/>
    <w:rsid w:val="00F90847"/>
    <w:rsid w:val="00F941E1"/>
    <w:rsid w:val="00F960A0"/>
    <w:rsid w:val="00FA051B"/>
    <w:rsid w:val="00FA1601"/>
    <w:rsid w:val="00FA1BB5"/>
    <w:rsid w:val="00FA22FD"/>
    <w:rsid w:val="00FA25E4"/>
    <w:rsid w:val="00FA340B"/>
    <w:rsid w:val="00FA4F5C"/>
    <w:rsid w:val="00FA575E"/>
    <w:rsid w:val="00FA5A20"/>
    <w:rsid w:val="00FA64F3"/>
    <w:rsid w:val="00FA780C"/>
    <w:rsid w:val="00FA7FB8"/>
    <w:rsid w:val="00FB1695"/>
    <w:rsid w:val="00FB3210"/>
    <w:rsid w:val="00FB4730"/>
    <w:rsid w:val="00FB608F"/>
    <w:rsid w:val="00FB6E5A"/>
    <w:rsid w:val="00FB7E32"/>
    <w:rsid w:val="00FC0923"/>
    <w:rsid w:val="00FC3844"/>
    <w:rsid w:val="00FC710D"/>
    <w:rsid w:val="00FD1900"/>
    <w:rsid w:val="00FD2365"/>
    <w:rsid w:val="00FD251E"/>
    <w:rsid w:val="00FD372C"/>
    <w:rsid w:val="00FD42C8"/>
    <w:rsid w:val="00FE0A12"/>
    <w:rsid w:val="00FE2206"/>
    <w:rsid w:val="00FE2A29"/>
    <w:rsid w:val="00FE3A83"/>
    <w:rsid w:val="00FF1A61"/>
    <w:rsid w:val="00FF3C0B"/>
    <w:rsid w:val="00FF5B86"/>
    <w:rsid w:val="00FF5C5D"/>
    <w:rsid w:val="0543334D"/>
    <w:rsid w:val="0FDC7BEC"/>
    <w:rsid w:val="168F1DC9"/>
    <w:rsid w:val="19FE5F86"/>
    <w:rsid w:val="1C02043A"/>
    <w:rsid w:val="1E064274"/>
    <w:rsid w:val="1F777407"/>
    <w:rsid w:val="22A26DD5"/>
    <w:rsid w:val="23593D93"/>
    <w:rsid w:val="28B61F81"/>
    <w:rsid w:val="2C2F3077"/>
    <w:rsid w:val="30FB3BB9"/>
    <w:rsid w:val="3BE840D5"/>
    <w:rsid w:val="4C1861F7"/>
    <w:rsid w:val="4CC748AA"/>
    <w:rsid w:val="4E8C313E"/>
    <w:rsid w:val="4F096857"/>
    <w:rsid w:val="50626680"/>
    <w:rsid w:val="529A0378"/>
    <w:rsid w:val="61243EE2"/>
    <w:rsid w:val="67F567CA"/>
    <w:rsid w:val="694C30C1"/>
    <w:rsid w:val="6E467CF8"/>
    <w:rsid w:val="6F0F2046"/>
    <w:rsid w:val="712771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2500" w:leftChars="2500"/>
    </w:pPr>
    <w:rPr>
      <w:sz w:val="44"/>
      <w:szCs w:val="44"/>
      <w:lang w:val="zh-CN"/>
    </w:r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"/>
    <w:basedOn w:val="1"/>
    <w:qFormat/>
    <w:uiPriority w:val="0"/>
    <w:pPr>
      <w:spacing w:line="460" w:lineRule="exact"/>
      <w:ind w:left="200" w:hanging="200" w:hangingChars="200"/>
    </w:pPr>
    <w:rPr>
      <w:spacing w:val="12"/>
      <w:sz w:val="24"/>
      <w:szCs w:val="20"/>
    </w:rPr>
  </w:style>
  <w:style w:type="table" w:styleId="8">
    <w:name w:val="Table Grid"/>
    <w:basedOn w:val="7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日期 Char"/>
    <w:basedOn w:val="9"/>
    <w:link w:val="2"/>
    <w:qFormat/>
    <w:uiPriority w:val="0"/>
    <w:rPr>
      <w:rFonts w:ascii="Times New Roman" w:hAnsi="Times New Roman" w:eastAsia="宋体" w:cs="Times New Roman"/>
      <w:sz w:val="44"/>
      <w:szCs w:val="44"/>
      <w:lang w:val="zh-CN"/>
    </w:rPr>
  </w:style>
  <w:style w:type="character" w:customStyle="1" w:styleId="15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1594</Words>
  <Characters>1705</Characters>
  <Lines>13</Lines>
  <Paragraphs>3</Paragraphs>
  <TotalTime>0</TotalTime>
  <ScaleCrop>false</ScaleCrop>
  <LinksUpToDate>false</LinksUpToDate>
  <CharactersWithSpaces>1937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2024-07-23T04:14:00Z</dcterms:created>
  <dc:creator>陈希琳</dc:creator>
  <cp:lastModifiedBy>小师妹</cp:lastModifiedBy>
  <cp:lastPrinted>2020-09-01T07:08:00Z</cp:lastPrinted>
  <dcterms:modified xsi:type="dcterms:W3CDTF">2025-09-04T07:12:07Z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60DED6603426400F8C3562FC4491977E_13</vt:lpwstr>
  </property>
  <property fmtid="{D5CDD505-2E9C-101B-9397-08002B2CF9AE}" pid="4" name="KSOTemplateDocerSaveRecord">
    <vt:lpwstr>eyJoZGlkIjoiNDA0YWQ0MDIzMjQ3NDU5NGI3MWI1NWU2MjY4Y2Y5NjAiLCJ1c2VySWQiOiI0ODUzODY1NDMifQ==</vt:lpwstr>
  </property>
</Properties>
</file>