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7481"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56"/>
          <w:szCs w:val="56"/>
          <w:lang w:val="zh-CN"/>
        </w:rPr>
      </w:pPr>
    </w:p>
    <w:p w14:paraId="38BF912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</w:t>
      </w:r>
      <w:r>
        <w:rPr>
          <w:rFonts w:ascii="仿宋" w:hAnsi="仿宋" w:eastAsia="仿宋" w:cs="仿宋"/>
          <w:b/>
          <w:sz w:val="60"/>
          <w:szCs w:val="56"/>
          <w:lang w:val="zh-CN"/>
        </w:rPr>
        <w:t>第一附属医院</w:t>
      </w:r>
    </w:p>
    <w:p w14:paraId="5BAB5B41">
      <w:pPr>
        <w:autoSpaceDE w:val="0"/>
        <w:autoSpaceDN w:val="0"/>
        <w:adjustRightInd w:val="0"/>
        <w:snapToGrid w:val="0"/>
        <w:rPr>
          <w:rFonts w:hint="eastAsia" w:ascii="宋体"/>
          <w:sz w:val="56"/>
          <w:szCs w:val="56"/>
          <w:lang w:val="zh-CN"/>
        </w:rPr>
      </w:pPr>
    </w:p>
    <w:p w14:paraId="07BF4751">
      <w:pPr>
        <w:pStyle w:val="8"/>
        <w:ind w:left="1168" w:hanging="1168"/>
        <w:rPr>
          <w:rFonts w:ascii="宋体"/>
          <w:sz w:val="56"/>
          <w:szCs w:val="56"/>
          <w:lang w:val="zh-CN"/>
        </w:rPr>
      </w:pPr>
    </w:p>
    <w:p w14:paraId="1AC982D1">
      <w:pPr>
        <w:pStyle w:val="8"/>
        <w:ind w:left="199" w:hanging="198" w:hangingChars="34"/>
        <w:rPr>
          <w:rFonts w:hint="eastAsia" w:ascii="宋体"/>
          <w:sz w:val="56"/>
          <w:szCs w:val="56"/>
          <w:lang w:val="zh-CN"/>
        </w:rPr>
      </w:pPr>
    </w:p>
    <w:p w14:paraId="0FA1D2BB">
      <w:pPr>
        <w:autoSpaceDE w:val="0"/>
        <w:autoSpaceDN w:val="0"/>
        <w:adjustRightInd w:val="0"/>
        <w:snapToGrid w:val="0"/>
        <w:jc w:val="center"/>
        <w:rPr>
          <w:rFonts w:ascii="宋体"/>
          <w:sz w:val="56"/>
          <w:szCs w:val="56"/>
          <w:lang w:val="zh-CN"/>
        </w:rPr>
      </w:pPr>
    </w:p>
    <w:p w14:paraId="4E8455F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20F9A0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4804FA4C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342666E4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0E65FE13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1DB827A1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5B9CCDA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27A696E7">
      <w:pPr>
        <w:pStyle w:val="8"/>
        <w:ind w:left="1168" w:hanging="1168"/>
        <w:rPr>
          <w:sz w:val="56"/>
          <w:szCs w:val="56"/>
          <w:lang w:val="zh-CN"/>
        </w:rPr>
      </w:pPr>
    </w:p>
    <w:p w14:paraId="06311305">
      <w:pPr>
        <w:pStyle w:val="8"/>
        <w:ind w:left="1168" w:hanging="1168"/>
        <w:rPr>
          <w:sz w:val="56"/>
          <w:szCs w:val="56"/>
          <w:lang w:val="zh-CN"/>
        </w:rPr>
      </w:pPr>
    </w:p>
    <w:p w14:paraId="179C0AD1">
      <w:pPr>
        <w:pStyle w:val="8"/>
        <w:ind w:left="1168" w:hanging="1168"/>
        <w:jc w:val="center"/>
        <w:rPr>
          <w:sz w:val="56"/>
          <w:szCs w:val="56"/>
          <w:lang w:val="zh-CN"/>
        </w:rPr>
      </w:pPr>
    </w:p>
    <w:p w14:paraId="392CCDC3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  <w:r>
        <w:rPr>
          <w:rFonts w:hint="eastAsia" w:ascii="宋体"/>
          <w:sz w:val="40"/>
          <w:szCs w:val="56"/>
          <w:lang w:val="zh-CN"/>
        </w:rPr>
        <w:t>项目名称： 卓越楼21层实验室改造项目</w:t>
      </w:r>
    </w:p>
    <w:p w14:paraId="373FEDD3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 w:eastAsia="宋体"/>
          <w:sz w:val="40"/>
          <w:szCs w:val="5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40"/>
          <w:szCs w:val="56"/>
          <w:lang w:val="en-US" w:eastAsia="zh-CN"/>
        </w:rPr>
        <w:t>监理服务</w:t>
      </w:r>
    </w:p>
    <w:p w14:paraId="30C5B405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宋体"/>
          <w:b/>
          <w:sz w:val="44"/>
          <w:szCs w:val="56"/>
          <w:lang w:val="zh-CN"/>
        </w:rPr>
      </w:pPr>
      <w:r>
        <w:rPr>
          <w:rFonts w:hint="eastAsia" w:ascii="宋体"/>
          <w:b/>
          <w:sz w:val="44"/>
          <w:szCs w:val="56"/>
          <w:lang w:val="zh-CN"/>
        </w:rPr>
        <w:t>调研函</w:t>
      </w:r>
    </w:p>
    <w:p w14:paraId="0F09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一、</w:t>
      </w:r>
      <w:r>
        <w:rPr>
          <w:rFonts w:hint="eastAsia" w:ascii="仿宋" w:hAnsi="仿宋" w:eastAsia="仿宋"/>
          <w:b/>
          <w:sz w:val="32"/>
          <w:szCs w:val="32"/>
          <w:lang w:val="zh-CN"/>
        </w:rPr>
        <w:t>调研</w:t>
      </w:r>
      <w:r>
        <w:rPr>
          <w:rFonts w:ascii="仿宋" w:hAnsi="仿宋" w:eastAsia="仿宋"/>
          <w:b/>
          <w:sz w:val="32"/>
          <w:szCs w:val="32"/>
          <w:lang w:val="zh-CN"/>
        </w:rPr>
        <w:t>品目</w:t>
      </w:r>
    </w:p>
    <w:p w14:paraId="76FC3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卓越楼21层实验室改造项目监理服务。</w:t>
      </w:r>
    </w:p>
    <w:p w14:paraId="3197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主要内容：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项目位于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广西医科大学内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，涉及面积约600平方米，改造内容为设置专业实验室及辅助、办公用房；施工合同签订金额2175981.38元，工期120天。</w:t>
      </w:r>
    </w:p>
    <w:p w14:paraId="09A2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具体内容</w:t>
      </w:r>
    </w:p>
    <w:p w14:paraId="211C87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sz w:val="32"/>
          <w:szCs w:val="32"/>
          <w:lang w:val="zh-CN"/>
        </w:rPr>
        <w:t>（一）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监理范围在专用条件中约定，除专用条件另有约定外，监理工作内容包括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但不限于：收到工程设计文件后编制监理规划，并在第一次工地会议7天前报委托人。根据有关规定和监理工作需要，编制监理实施细则；熟悉工程设计文件，并参加由委托人主持的图纸会审和设计交底会议；参加由委托人主持的第一次工地会议；主持监理例会并根据工程需要主持或参加专题会议；审查施工承包人提交的施工组织设计，重点审查其中的质量安全技术措施、专项施工方案与工程建设强制性标准的符合性；检查施工承包人工程质量、安全生产管理制度及组织机构和人员资格；检查施工承包人专职安全生产管理人员的配备情况；审查施工承包人提交的施工进度计划，核查承包人对施工进度计划的调整；检查施工承包人的试验室；审核施工分包人资质条件；查验施工承包人的施工测量放线成果；审查工程开工条件，对条件具备的签发开工令；审查施工承包人报送的工程材料、构配件、设备质量证明文件的有效性和符合性，并按规定对用于工程的材料采取平行检验或见证取样方式进行抽检；审核施工承包人提交的工程款支付申请，签发或出具工程款支付证书，并报委托人审核、批准；在巡视、旁站和检验过程中，发现工程质量、施工安全存在事故隐患的，要求施工承包人整改并报委托人；经委托人同意，签发工程暂停令和复工令；审查施工承包人提交的采用新材料、新工艺、新技术、新设备的论证材料及相关验收标准；验收隐蔽工程、分部分项工程；审查施工承包人提交的工程变更申请，协调处理施工进度调整、费用索赔、合同争议等事项；审查施工承包人提交的竣工验收申请，编写工程质量评估报告；参加工程竣工验收，签署竣工验收意见；审查施工承包人提交的竣工结算申请并报委托人；编制、整理工程监理归档文件并报委托人等。</w:t>
      </w:r>
    </w:p>
    <w:p w14:paraId="5140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（二）项目不得分包、转包，不接受联合体报价，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响应主体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须具备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房屋建筑工程监理甲级资质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或工程监理综合资质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公司财务状况良好，没有处于企业被接管、破产或关、停、并、转状态情况。</w:t>
      </w:r>
    </w:p>
    <w:p w14:paraId="3762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（三）工程整体施工进度达到50%时，可提交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首笔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酬金支付申请，办理完成支付审批手续后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支付监理费的50%；工程竣工验收合格后，可提交监理酬金结算支付申请，办理完成结算支付审批手续后支付剩余全部监理费用。具体以合同约定为准。</w:t>
      </w:r>
    </w:p>
    <w:p w14:paraId="2F5D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三、调研响应事宜</w:t>
      </w:r>
    </w:p>
    <w:p w14:paraId="3061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1、意向参加调研的供应商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_GB2312"/>
          <w:sz w:val="32"/>
          <w:szCs w:val="32"/>
        </w:rPr>
        <w:t>:00前将报名信息（</w:t>
      </w:r>
      <w:r>
        <w:rPr>
          <w:rFonts w:hint="eastAsia" w:ascii="仿宋" w:hAnsi="仿宋" w:eastAsia="仿宋" w:cs="仿宋_GB2312"/>
          <w:sz w:val="32"/>
          <w:szCs w:val="32"/>
        </w:rPr>
        <w:t>资质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执照、</w:t>
      </w:r>
      <w:r>
        <w:rPr>
          <w:rFonts w:ascii="仿宋" w:hAnsi="仿宋" w:eastAsia="仿宋" w:cs="仿宋_GB2312"/>
          <w:sz w:val="32"/>
          <w:szCs w:val="32"/>
        </w:rPr>
        <w:t>联系人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仿宋_GB2312"/>
          <w:sz w:val="32"/>
          <w:szCs w:val="32"/>
        </w:rPr>
        <w:t>联系方式）</w:t>
      </w:r>
      <w:r>
        <w:fldChar w:fldCharType="begin"/>
      </w:r>
      <w:r>
        <w:instrText xml:space="preserve"> HYPERLINK "mailto:发送至jijianke2017@163.com" </w:instrText>
      </w:r>
      <w:r>
        <w:fldChar w:fldCharType="separate"/>
      </w:r>
      <w:r>
        <w:rPr>
          <w:rStyle w:val="12"/>
          <w:rFonts w:ascii="仿宋" w:hAnsi="仿宋" w:eastAsia="仿宋" w:cs="仿宋_GB2312"/>
          <w:sz w:val="32"/>
          <w:szCs w:val="32"/>
        </w:rPr>
        <w:t>发送至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j</w:t>
      </w:r>
      <w:r>
        <w:rPr>
          <w:rStyle w:val="12"/>
          <w:rFonts w:ascii="仿宋" w:hAnsi="仿宋" w:eastAsia="仿宋" w:cs="仿宋_GB2312"/>
          <w:sz w:val="32"/>
          <w:szCs w:val="32"/>
        </w:rPr>
        <w:t>ijianke2017@163.com</w:t>
      </w:r>
      <w:r>
        <w:rPr>
          <w:rStyle w:val="12"/>
          <w:rFonts w:ascii="仿宋" w:hAnsi="仿宋" w:eastAsia="仿宋" w:cs="仿宋_GB2312"/>
          <w:sz w:val="32"/>
          <w:szCs w:val="32"/>
        </w:rPr>
        <w:fldChar w:fldCharType="end"/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572E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bookmarkStart w:id="0" w:name="OLE_LINK4"/>
      <w:bookmarkStart w:id="1" w:name="OLE_LINK3"/>
      <w:r>
        <w:rPr>
          <w:rFonts w:hint="eastAsia" w:ascii="仿宋" w:hAnsi="仿宋" w:eastAsia="仿宋" w:cs="仿宋_GB2312"/>
          <w:sz w:val="32"/>
          <w:szCs w:val="32"/>
        </w:rPr>
        <w:t>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综合评估过程中可能面临的技术、成本等因素，真诚审定报价，将</w:t>
      </w:r>
      <w:r>
        <w:rPr>
          <w:rFonts w:hint="eastAsia" w:ascii="仿宋" w:hAnsi="仿宋" w:eastAsia="仿宋"/>
          <w:sz w:val="32"/>
          <w:szCs w:val="32"/>
        </w:rPr>
        <w:t>调研响应文件一式一份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bookmarkStart w:id="4" w:name="_GoBack"/>
      <w:bookmarkEnd w:id="4"/>
      <w:r>
        <w:rPr>
          <w:rFonts w:hint="eastAsia" w:ascii="仿宋" w:hAnsi="仿宋" w:eastAsia="仿宋" w:cs="仿宋_GB2312"/>
          <w:sz w:val="32"/>
          <w:szCs w:val="32"/>
        </w:rPr>
        <w:t>日</w:t>
      </w:r>
      <w:bookmarkEnd w:id="0"/>
      <w:bookmarkEnd w:id="1"/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：00前寄送</w:t>
      </w:r>
      <w:r>
        <w:rPr>
          <w:rFonts w:ascii="仿宋" w:hAnsi="仿宋" w:eastAsia="仿宋" w:cs="仿宋_GB2312"/>
          <w:sz w:val="32"/>
          <w:szCs w:val="32"/>
        </w:rPr>
        <w:t>至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南宁市双拥路6号广西医科大学第一附属医院东门培训中心办公区</w:t>
      </w:r>
      <w:r>
        <w:rPr>
          <w:rFonts w:ascii="仿宋" w:hAnsi="仿宋" w:eastAsia="仿宋" w:cs="宋体"/>
          <w:sz w:val="32"/>
          <w:szCs w:val="32"/>
          <w:lang w:val="zh-CN"/>
        </w:rPr>
        <w:t xml:space="preserve"> 基建科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3</w:t>
      </w:r>
      <w:r>
        <w:rPr>
          <w:rFonts w:ascii="仿宋" w:hAnsi="仿宋" w:eastAsia="仿宋" w:cs="宋体"/>
          <w:sz w:val="32"/>
          <w:szCs w:val="32"/>
          <w:lang w:val="zh-CN"/>
        </w:rPr>
        <w:t>11室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电话</w:t>
      </w:r>
      <w:r>
        <w:rPr>
          <w:rFonts w:ascii="仿宋" w:hAnsi="仿宋" w:eastAsia="仿宋"/>
          <w:sz w:val="32"/>
          <w:szCs w:val="32"/>
        </w:rPr>
        <w:t>0771-5329701</w:t>
      </w:r>
      <w:r>
        <w:rPr>
          <w:rFonts w:ascii="仿宋" w:hAnsi="仿宋" w:eastAsia="仿宋" w:cs="宋体"/>
          <w:sz w:val="32"/>
          <w:szCs w:val="32"/>
          <w:lang w:val="zh-CN"/>
        </w:rPr>
        <w:t>。</w:t>
      </w:r>
    </w:p>
    <w:p w14:paraId="6927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、响应文件内请预留有效的联系方式，必要时可能进行电话商询。</w:t>
      </w:r>
      <w:r>
        <w:rPr>
          <w:rFonts w:hint="eastAsia" w:ascii="仿宋" w:hAnsi="仿宋" w:eastAsia="仿宋" w:cs="Times New Roman"/>
          <w:sz w:val="32"/>
          <w:szCs w:val="32"/>
        </w:rPr>
        <w:t>本次比选不再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另行</w:t>
      </w:r>
      <w:r>
        <w:rPr>
          <w:rFonts w:hint="eastAsia" w:ascii="仿宋" w:hAnsi="仿宋" w:eastAsia="仿宋" w:cs="Times New Roman"/>
          <w:sz w:val="32"/>
          <w:szCs w:val="32"/>
        </w:rPr>
        <w:t>组织议价，请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一次提交</w:t>
      </w:r>
      <w:r>
        <w:rPr>
          <w:rFonts w:hint="eastAsia" w:ascii="仿宋" w:hAnsi="仿宋" w:eastAsia="仿宋" w:cs="Times New Roman"/>
          <w:sz w:val="32"/>
          <w:szCs w:val="32"/>
        </w:rPr>
        <w:t>最终报价，由医院有关部门根据采购制度对响应文件进行比选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5826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4、响应后随意弃标的，可能会被计入失信行为。</w:t>
      </w:r>
    </w:p>
    <w:p w14:paraId="07CB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四、响应文件组成</w:t>
      </w:r>
    </w:p>
    <w:p w14:paraId="2BE1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响应文件应包括（按顺序）下列文件，逐页盖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印</w:t>
      </w:r>
      <w:r>
        <w:rPr>
          <w:rFonts w:hint="eastAsia" w:ascii="仿宋" w:hAnsi="仿宋" w:eastAsia="仿宋" w:cs="仿宋_GB2312"/>
          <w:sz w:val="32"/>
          <w:szCs w:val="32"/>
        </w:rPr>
        <w:t>红章，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简易装订即可，但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必须密封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254B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①响应函（详见附件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6348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②报价文件（详见附件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3511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③法定代表人授权委托书</w:t>
      </w:r>
    </w:p>
    <w:p w14:paraId="3E83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④相关资质文件复印件</w:t>
      </w:r>
    </w:p>
    <w:p w14:paraId="6559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⑤工商营业执照复印件</w:t>
      </w:r>
    </w:p>
    <w:p w14:paraId="2FED51D0">
      <w:pPr>
        <w:pStyle w:val="2"/>
        <w:rPr>
          <w:rFonts w:hint="eastAsia"/>
        </w:rPr>
      </w:pPr>
    </w:p>
    <w:p w14:paraId="03679F11">
      <w:pPr>
        <w:autoSpaceDE w:val="0"/>
        <w:autoSpaceDN w:val="0"/>
        <w:adjustRightInd w:val="0"/>
        <w:snapToGrid w:val="0"/>
        <w:rPr>
          <w:rFonts w:hint="default" w:ascii="仿宋" w:hAnsi="仿宋" w:eastAsia="仿宋" w:cs="仿宋_GB2312"/>
          <w:b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1 </w:t>
      </w:r>
    </w:p>
    <w:p w14:paraId="2ED53D70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1D39FB06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7565E83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9D2BEE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7DA04C2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我方已仔细研究了调研文件，充分理解并掌握了本调研项目的全部有关情况，同意接受调研文件的全部内容和条件，愿意以本文件向你方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            监理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服务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66B92857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总报价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包干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5071488E">
      <w:pPr>
        <w:pStyle w:val="5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我方将严格按照有关招标投标法规及招标文件的规定参加响应，并理解贵方对决策结果没有解释义务。</w:t>
      </w:r>
    </w:p>
    <w:p w14:paraId="28E8147D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5FCD6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34489267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6BE4472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4BCD43F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037DB4F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6A23A4E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6770056B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E1C828C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F2CC3E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6F26E99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31CE0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2                </w:t>
      </w:r>
    </w:p>
    <w:p w14:paraId="60E26B1D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32"/>
          <w:szCs w:val="32"/>
        </w:rPr>
      </w:pPr>
    </w:p>
    <w:p w14:paraId="67714549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410B50FE">
      <w:pPr>
        <w:pStyle w:val="8"/>
        <w:ind w:left="528" w:hanging="528"/>
        <w:rPr>
          <w:rFonts w:ascii="仿宋" w:hAnsi="仿宋" w:eastAsia="仿宋"/>
        </w:rPr>
      </w:pPr>
    </w:p>
    <w:tbl>
      <w:tblPr>
        <w:tblStyle w:val="9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5538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58402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28B7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1CB2A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27A5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D4C77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2DE45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价</w:t>
            </w:r>
          </w:p>
          <w:p w14:paraId="05B04F5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</w:tr>
      <w:tr w14:paraId="4B3F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4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428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E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2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A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B838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66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CA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7E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08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915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B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A790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DD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D5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91D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9DF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96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4A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9B8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9F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4B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7BF87"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元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5FDFFBD0">
      <w:pPr>
        <w:pStyle w:val="8"/>
        <w:ind w:left="198" w:hanging="198" w:hangingChars="75"/>
        <w:jc w:val="left"/>
        <w:rPr>
          <w:rFonts w:hint="eastAsia" w:ascii="仿宋" w:hAnsi="仿宋" w:eastAsia="仿宋"/>
        </w:rPr>
      </w:pPr>
    </w:p>
    <w:p w14:paraId="597F58E7">
      <w:pPr>
        <w:pStyle w:val="8"/>
        <w:ind w:left="19" w:leftChars="9" w:firstLine="344" w:firstLineChars="1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（如有其他明细或说明，格式自拟）</w:t>
      </w:r>
    </w:p>
    <w:p w14:paraId="7C938013">
      <w:pPr>
        <w:pStyle w:val="8"/>
        <w:ind w:left="528" w:hanging="528"/>
        <w:rPr>
          <w:rFonts w:ascii="仿宋" w:hAnsi="仿宋" w:eastAsia="仿宋"/>
        </w:rPr>
      </w:pPr>
    </w:p>
    <w:p w14:paraId="7DC5939F">
      <w:pPr>
        <w:pStyle w:val="8"/>
        <w:ind w:left="528" w:hanging="528"/>
        <w:rPr>
          <w:rFonts w:ascii="仿宋" w:hAnsi="仿宋" w:eastAsia="仿宋"/>
        </w:rPr>
      </w:pPr>
    </w:p>
    <w:p w14:paraId="2621F3D5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3C4A121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756787B0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5F329E0C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6AB11A6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0E5A69E9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28DB557B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</w:p>
    <w:p w14:paraId="6EAF4152">
      <w:pPr>
        <w:pStyle w:val="2"/>
        <w:rPr>
          <w:rFonts w:hint="eastAsia"/>
          <w:lang w:eastAsia="zh-CN"/>
        </w:rPr>
      </w:pPr>
    </w:p>
    <w:p w14:paraId="7809677A">
      <w:pPr>
        <w:snapToGrid w:val="0"/>
        <w:spacing w:before="156" w:beforeLines="50" w:after="50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 w14:paraId="33E96598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1322C1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1"/>
      <w:bookmarkStart w:id="3" w:name="OLE_LINK2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项目的调研响应活动，并代表我方全权办理针对上述项目的沟通、协商、签约等具体事务和签署相关文件。</w:t>
      </w:r>
    </w:p>
    <w:p w14:paraId="4A224C4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0E36F04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EA29CF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2892A4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6FE2917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12D89A51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1F34C5C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0BAA75E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0EB03194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0602DC21">
      <w:pPr>
        <w:snapToGrid w:val="0"/>
        <w:spacing w:before="156" w:beforeLines="50" w:after="50" w:line="360" w:lineRule="auto"/>
        <w:jc w:val="righ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85C204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3065889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其他资料</w:t>
      </w:r>
    </w:p>
    <w:p w14:paraId="6E9864A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（包括但不限于企业营业执照、资质证书、企业简介、拟派人员等）</w:t>
      </w:r>
    </w:p>
    <w:p w14:paraId="1BEFF8D9">
      <w:pPr>
        <w:pStyle w:val="3"/>
        <w:spacing w:before="156" w:after="156"/>
        <w:rPr>
          <w:rFonts w:hint="eastAsia"/>
        </w:rPr>
      </w:pPr>
    </w:p>
    <w:p w14:paraId="26B69EF5">
      <w:pPr>
        <w:pStyle w:val="3"/>
        <w:spacing w:before="156" w:after="156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033178"/>
    </w:sdtPr>
    <w:sdtContent>
      <w:sdt>
        <w:sdtPr>
          <w:id w:val="1728636285"/>
        </w:sdtPr>
        <w:sdtContent>
          <w:p w14:paraId="39BD1EA8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67DF4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6"/>
      <w:jc w:val="center"/>
    </w:pPr>
  </w:p>
  <w:p w14:paraId="1532AC5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14E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A61234A"/>
    <w:rsid w:val="1768307C"/>
    <w:rsid w:val="182A3F94"/>
    <w:rsid w:val="1BCC5E63"/>
    <w:rsid w:val="1FF617DF"/>
    <w:rsid w:val="20B61F7A"/>
    <w:rsid w:val="279D43B0"/>
    <w:rsid w:val="28B164A9"/>
    <w:rsid w:val="2B141B76"/>
    <w:rsid w:val="2BD85A0F"/>
    <w:rsid w:val="2D55438A"/>
    <w:rsid w:val="377A49B4"/>
    <w:rsid w:val="3A1F243C"/>
    <w:rsid w:val="4033751B"/>
    <w:rsid w:val="47E01B05"/>
    <w:rsid w:val="491E0207"/>
    <w:rsid w:val="4CA50490"/>
    <w:rsid w:val="4CDA7505"/>
    <w:rsid w:val="4D8D51BD"/>
    <w:rsid w:val="4DD82D18"/>
    <w:rsid w:val="4E4E573D"/>
    <w:rsid w:val="4EF82380"/>
    <w:rsid w:val="58EB36CF"/>
    <w:rsid w:val="5983131D"/>
    <w:rsid w:val="5E012D47"/>
    <w:rsid w:val="65055B18"/>
    <w:rsid w:val="666E1719"/>
    <w:rsid w:val="6B424E4F"/>
    <w:rsid w:val="6CDB1ECF"/>
    <w:rsid w:val="6FEA5368"/>
    <w:rsid w:val="79701C27"/>
    <w:rsid w:val="79831C4C"/>
    <w:rsid w:val="7D813D83"/>
    <w:rsid w:val="7EB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Date"/>
    <w:basedOn w:val="1"/>
    <w:next w:val="1"/>
    <w:link w:val="13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10">
    <w:name w:val="Table Grid"/>
    <w:basedOn w:val="9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2017</Words>
  <Characters>2150</Characters>
  <Lines>14</Lines>
  <Paragraphs>3</Paragraphs>
  <TotalTime>9</TotalTime>
  <ScaleCrop>false</ScaleCrop>
  <LinksUpToDate>false</LinksUpToDate>
  <CharactersWithSpaces>2369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小师妹</cp:lastModifiedBy>
  <dcterms:modified xsi:type="dcterms:W3CDTF">2026-02-26T07:33:30Z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EBA4B57195444C4E8B275A6CD45D31E7</vt:lpwstr>
  </property>
  <property fmtid="{D5CDD505-2E9C-101B-9397-08002B2CF9AE}" pid="4" name="KSOTemplateDocerSaveRecord">
    <vt:lpwstr>eyJoZGlkIjoiNDA0YWQ0MDIzMjQ3NDU5NGI3MWI1NWU2MjY4Y2Y5NjAiLCJ1c2VySWQiOiI0ODUzODY1NDMifQ==</vt:lpwstr>
  </property>
</Properties>
</file>