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A87BA">
      <w:pPr>
        <w:spacing w:line="360" w:lineRule="auto"/>
        <w:jc w:val="both"/>
        <w:rPr>
          <w:rFonts w:hint="default" w:ascii="仿宋" w:hAnsi="仿宋" w:eastAsia="仿宋" w:cs="仿宋_GB2312"/>
          <w:b/>
          <w:sz w:val="32"/>
          <w:szCs w:val="32"/>
          <w:lang w:val="en-US" w:eastAsia="zh-CN"/>
        </w:rPr>
      </w:pPr>
      <w:r>
        <w:rPr>
          <w:rFonts w:hint="eastAsia" w:ascii="仿宋" w:hAnsi="仿宋" w:eastAsia="仿宋" w:cs="仿宋_GB2312"/>
          <w:b/>
          <w:sz w:val="32"/>
          <w:szCs w:val="32"/>
          <w:lang w:val="en-US" w:eastAsia="zh-CN"/>
        </w:rPr>
        <w:t>附件1：</w:t>
      </w:r>
    </w:p>
    <w:p w14:paraId="0E2FCE95">
      <w:pPr>
        <w:spacing w:line="360" w:lineRule="auto"/>
        <w:jc w:val="center"/>
        <w:rPr>
          <w:rFonts w:ascii="仿宋" w:hAnsi="仿宋" w:eastAsia="仿宋" w:cs="仿宋_GB2312"/>
          <w:b/>
          <w:sz w:val="44"/>
          <w:szCs w:val="44"/>
        </w:rPr>
      </w:pPr>
      <w:r>
        <w:rPr>
          <w:rFonts w:hint="eastAsia" w:ascii="仿宋" w:hAnsi="仿宋" w:eastAsia="仿宋" w:cs="仿宋_GB2312"/>
          <w:b/>
          <w:sz w:val="44"/>
          <w:szCs w:val="44"/>
        </w:rPr>
        <w:t>响应函</w:t>
      </w:r>
    </w:p>
    <w:p w14:paraId="2903BCE4">
      <w:pPr>
        <w:spacing w:line="360" w:lineRule="auto"/>
        <w:rPr>
          <w:rFonts w:ascii="仿宋" w:hAnsi="仿宋" w:eastAsia="仿宋" w:cs="仿宋_GB2312"/>
          <w:sz w:val="32"/>
          <w:szCs w:val="32"/>
        </w:rPr>
      </w:pPr>
    </w:p>
    <w:p w14:paraId="77EE688C">
      <w:pPr>
        <w:spacing w:line="360" w:lineRule="auto"/>
        <w:rPr>
          <w:rFonts w:ascii="仿宋" w:hAnsi="仿宋" w:eastAsia="仿宋" w:cs="仿宋_GB2312"/>
          <w:sz w:val="32"/>
          <w:szCs w:val="32"/>
        </w:rPr>
      </w:pPr>
      <w:r>
        <w:rPr>
          <w:rFonts w:hint="eastAsia" w:ascii="仿宋" w:hAnsi="仿宋" w:eastAsia="仿宋" w:cs="仿宋_GB2312"/>
          <w:sz w:val="32"/>
          <w:szCs w:val="32"/>
        </w:rPr>
        <w:t>致：</w:t>
      </w:r>
      <w:r>
        <w:rPr>
          <w:rFonts w:hint="eastAsia" w:ascii="仿宋" w:hAnsi="仿宋" w:eastAsia="仿宋" w:cs="仿宋_GB2312"/>
          <w:b/>
          <w:sz w:val="32"/>
          <w:szCs w:val="32"/>
          <w:u w:val="single"/>
        </w:rPr>
        <w:t>广西医科大学第一附属医院</w:t>
      </w:r>
    </w:p>
    <w:p w14:paraId="0BD9E561">
      <w:pPr>
        <w:spacing w:line="360" w:lineRule="auto"/>
        <w:ind w:firstLine="480"/>
        <w:rPr>
          <w:rFonts w:ascii="仿宋" w:hAnsi="仿宋" w:eastAsia="仿宋" w:cs="仿宋_GB2312"/>
          <w:sz w:val="32"/>
          <w:szCs w:val="32"/>
        </w:rPr>
      </w:pPr>
      <w:r>
        <w:rPr>
          <w:rFonts w:hint="eastAsia" w:ascii="仿宋" w:hAnsi="仿宋" w:eastAsia="仿宋" w:cs="仿宋_GB2312"/>
          <w:sz w:val="32"/>
          <w:szCs w:val="32"/>
        </w:rPr>
        <w:t>我方已仔细研究了</w:t>
      </w:r>
      <w:r>
        <w:rPr>
          <w:rFonts w:hint="eastAsia" w:ascii="仿宋" w:hAnsi="仿宋" w:eastAsia="仿宋" w:cs="仿宋_GB2312"/>
          <w:sz w:val="32"/>
          <w:szCs w:val="32"/>
          <w:lang w:val="en-US" w:eastAsia="zh-CN"/>
        </w:rPr>
        <w:t>比选</w:t>
      </w:r>
      <w:r>
        <w:rPr>
          <w:rFonts w:hint="eastAsia" w:ascii="仿宋" w:hAnsi="仿宋" w:eastAsia="仿宋" w:cs="仿宋_GB2312"/>
          <w:sz w:val="32"/>
          <w:szCs w:val="32"/>
        </w:rPr>
        <w:t>文件，充分理解并掌握了本项目的全部有关情况，同意接受</w:t>
      </w:r>
      <w:r>
        <w:rPr>
          <w:rFonts w:hint="eastAsia" w:ascii="仿宋" w:hAnsi="仿宋" w:eastAsia="仿宋" w:cs="仿宋_GB2312"/>
          <w:sz w:val="32"/>
          <w:szCs w:val="32"/>
          <w:lang w:val="en-US" w:eastAsia="zh-CN"/>
        </w:rPr>
        <w:t>比选</w:t>
      </w:r>
      <w:r>
        <w:rPr>
          <w:rFonts w:hint="eastAsia" w:ascii="仿宋" w:hAnsi="仿宋" w:eastAsia="仿宋" w:cs="仿宋_GB2312"/>
          <w:sz w:val="32"/>
          <w:szCs w:val="32"/>
        </w:rPr>
        <w:t>文件的全部内容和条件，愿意以本文件向你方</w:t>
      </w:r>
      <w:r>
        <w:rPr>
          <w:rFonts w:hint="eastAsia" w:ascii="仿宋" w:hAnsi="仿宋" w:eastAsia="仿宋" w:cs="仿宋_GB2312"/>
          <w:sz w:val="32"/>
          <w:szCs w:val="32"/>
          <w:u w:val="single"/>
        </w:rPr>
        <w:t xml:space="preserve">   </w:t>
      </w:r>
      <w:r>
        <w:rPr>
          <w:rFonts w:hint="eastAsia" w:ascii="仿宋" w:hAnsi="仿宋" w:eastAsia="仿宋" w:cs="仿宋_GB2312"/>
          <w:sz w:val="32"/>
          <w:szCs w:val="32"/>
          <w:u w:val="single"/>
          <w:lang w:eastAsia="zh-CN"/>
        </w:rPr>
        <w:t>（</w:t>
      </w:r>
      <w:r>
        <w:rPr>
          <w:rFonts w:hint="eastAsia" w:ascii="仿宋" w:hAnsi="仿宋" w:eastAsia="仿宋" w:cs="仿宋_GB2312"/>
          <w:sz w:val="32"/>
          <w:szCs w:val="32"/>
          <w:u w:val="single"/>
          <w:lang w:val="en-US" w:eastAsia="zh-CN"/>
        </w:rPr>
        <w:t>项目名称</w:t>
      </w:r>
      <w:r>
        <w:rPr>
          <w:rFonts w:hint="eastAsia" w:ascii="仿宋" w:hAnsi="仿宋" w:eastAsia="仿宋" w:cs="仿宋_GB2312"/>
          <w:sz w:val="32"/>
          <w:szCs w:val="32"/>
          <w:u w:val="single"/>
          <w:lang w:eastAsia="zh-CN"/>
        </w:rPr>
        <w:t>）</w:t>
      </w:r>
      <w:r>
        <w:rPr>
          <w:rFonts w:hint="eastAsia" w:ascii="仿宋" w:hAnsi="仿宋" w:eastAsia="仿宋" w:cs="仿宋_GB2312"/>
          <w:sz w:val="32"/>
          <w:szCs w:val="32"/>
          <w:u w:val="single"/>
        </w:rPr>
        <w:t xml:space="preserve">                      </w:t>
      </w:r>
      <w:r>
        <w:rPr>
          <w:rFonts w:hint="eastAsia" w:ascii="仿宋" w:hAnsi="仿宋" w:eastAsia="仿宋" w:cs="仿宋_GB2312"/>
          <w:sz w:val="32"/>
          <w:szCs w:val="32"/>
          <w:u w:val="none"/>
          <w:lang w:val="en-US" w:eastAsia="zh-CN"/>
        </w:rPr>
        <w:t>约定</w:t>
      </w:r>
      <w:r>
        <w:rPr>
          <w:rFonts w:hint="eastAsia" w:ascii="仿宋" w:hAnsi="仿宋" w:eastAsia="仿宋" w:cs="仿宋_GB2312"/>
          <w:sz w:val="32"/>
          <w:szCs w:val="32"/>
        </w:rPr>
        <w:t>的全部内容进行响应。</w:t>
      </w:r>
    </w:p>
    <w:p w14:paraId="5494959E">
      <w:pPr>
        <w:spacing w:line="360" w:lineRule="auto"/>
        <w:ind w:firstLine="480"/>
        <w:rPr>
          <w:rFonts w:ascii="仿宋" w:hAnsi="仿宋" w:eastAsia="仿宋" w:cs="仿宋_GB2312"/>
          <w:sz w:val="32"/>
          <w:szCs w:val="32"/>
        </w:rPr>
      </w:pPr>
      <w:r>
        <w:rPr>
          <w:rFonts w:hint="eastAsia" w:ascii="仿宋" w:hAnsi="仿宋" w:eastAsia="仿宋" w:cs="宋体"/>
          <w:sz w:val="32"/>
          <w:szCs w:val="32"/>
          <w:lang w:val="zh-CN"/>
        </w:rPr>
        <w:t>总报价</w:t>
      </w:r>
      <w:r>
        <w:rPr>
          <w:rFonts w:ascii="仿宋" w:hAnsi="仿宋" w:eastAsia="仿宋" w:cs="宋体"/>
          <w:sz w:val="32"/>
          <w:szCs w:val="32"/>
          <w:lang w:val="zh-CN"/>
        </w:rPr>
        <w:t>（含税）</w:t>
      </w:r>
      <w:r>
        <w:rPr>
          <w:rFonts w:hint="eastAsia" w:ascii="仿宋" w:hAnsi="仿宋" w:eastAsia="仿宋" w:cs="仿宋_GB2312"/>
          <w:sz w:val="32"/>
          <w:szCs w:val="32"/>
        </w:rPr>
        <w:t>合计为人民币</w:t>
      </w:r>
      <w:r>
        <w:rPr>
          <w:rFonts w:hint="eastAsia" w:ascii="仿宋" w:hAnsi="仿宋" w:eastAsia="仿宋" w:cs="Times New Roman"/>
          <w:sz w:val="32"/>
          <w:szCs w:val="32"/>
        </w:rPr>
        <w:t>_________</w:t>
      </w:r>
      <w:r>
        <w:rPr>
          <w:rFonts w:hint="eastAsia" w:ascii="仿宋" w:hAnsi="仿宋" w:eastAsia="仿宋" w:cs="仿宋_GB2312"/>
          <w:sz w:val="32"/>
          <w:szCs w:val="32"/>
        </w:rPr>
        <w:t>（大写）元（RMB____________）。</w:t>
      </w:r>
    </w:p>
    <w:p w14:paraId="4F8E36FE">
      <w:pPr>
        <w:widowControl w:val="0"/>
        <w:spacing w:line="360" w:lineRule="auto"/>
        <w:ind w:left="0" w:leftChars="0" w:firstLine="640" w:firstLineChars="200"/>
        <w:jc w:val="left"/>
        <w:rPr>
          <w:rFonts w:ascii="仿宋" w:hAnsi="仿宋" w:eastAsia="仿宋" w:cs="仿宋_GB2312"/>
          <w:kern w:val="2"/>
          <w:sz w:val="32"/>
          <w:szCs w:val="32"/>
          <w:lang w:val="zh-CN" w:eastAsia="zh-CN" w:bidi="ar-SA"/>
        </w:rPr>
      </w:pPr>
      <w:r>
        <w:rPr>
          <w:rFonts w:hint="eastAsia" w:ascii="仿宋" w:hAnsi="仿宋" w:eastAsia="仿宋" w:cs="仿宋_GB2312"/>
          <w:kern w:val="2"/>
          <w:sz w:val="32"/>
          <w:szCs w:val="32"/>
          <w:lang w:val="zh-CN" w:eastAsia="zh-CN" w:bidi="ar-SA"/>
        </w:rPr>
        <w:t>我方将严格按照有关招标投标法规及招标文件的规定参加响应，并理解贵方对决策结果没有解释义务。</w:t>
      </w:r>
    </w:p>
    <w:p w14:paraId="388677B4">
      <w:pPr>
        <w:spacing w:line="360" w:lineRule="auto"/>
        <w:rPr>
          <w:rFonts w:ascii="仿宋" w:hAnsi="仿宋" w:eastAsia="仿宋" w:cs="仿宋_GB2312"/>
          <w:sz w:val="32"/>
          <w:szCs w:val="32"/>
        </w:rPr>
      </w:pPr>
    </w:p>
    <w:p w14:paraId="6AD5C562">
      <w:pPr>
        <w:spacing w:line="360" w:lineRule="auto"/>
        <w:rPr>
          <w:rFonts w:ascii="仿宋" w:hAnsi="仿宋" w:eastAsia="仿宋" w:cs="仿宋_GB2312"/>
          <w:sz w:val="32"/>
          <w:szCs w:val="32"/>
        </w:rPr>
      </w:pPr>
      <w:r>
        <w:rPr>
          <w:rFonts w:hint="eastAsia" w:ascii="仿宋" w:hAnsi="仿宋" w:eastAsia="仿宋" w:cs="仿宋_GB2312"/>
          <w:sz w:val="32"/>
          <w:szCs w:val="32"/>
        </w:rPr>
        <w:t xml:space="preserve">单位（公章）：                 </w:t>
      </w:r>
    </w:p>
    <w:p w14:paraId="468521AB">
      <w:pPr>
        <w:spacing w:line="360" w:lineRule="auto"/>
        <w:rPr>
          <w:rFonts w:ascii="仿宋" w:hAnsi="仿宋" w:eastAsia="仿宋" w:cs="仿宋_GB2312"/>
          <w:sz w:val="32"/>
          <w:szCs w:val="32"/>
        </w:rPr>
      </w:pPr>
      <w:r>
        <w:rPr>
          <w:rFonts w:hint="eastAsia" w:ascii="仿宋" w:hAnsi="仿宋" w:eastAsia="仿宋" w:cs="仿宋_GB2312"/>
          <w:sz w:val="32"/>
          <w:szCs w:val="32"/>
        </w:rPr>
        <w:t>法定代表或委托代理人（签字）：</w:t>
      </w:r>
    </w:p>
    <w:p w14:paraId="3D54BAC1">
      <w:pPr>
        <w:spacing w:line="360" w:lineRule="auto"/>
        <w:rPr>
          <w:rFonts w:ascii="仿宋" w:hAnsi="仿宋" w:eastAsia="仿宋" w:cs="仿宋_GB2312"/>
          <w:sz w:val="32"/>
          <w:szCs w:val="32"/>
        </w:rPr>
      </w:pPr>
      <w:r>
        <w:rPr>
          <w:rFonts w:hint="eastAsia" w:ascii="仿宋" w:hAnsi="仿宋" w:eastAsia="仿宋" w:cs="仿宋_GB2312"/>
          <w:sz w:val="32"/>
          <w:szCs w:val="32"/>
        </w:rPr>
        <w:t>联系地址：</w:t>
      </w:r>
    </w:p>
    <w:p w14:paraId="6D613FD8">
      <w:pPr>
        <w:spacing w:line="360" w:lineRule="auto"/>
        <w:rPr>
          <w:rFonts w:ascii="仿宋" w:hAnsi="仿宋" w:eastAsia="仿宋" w:cs="仿宋_GB2312"/>
          <w:sz w:val="32"/>
          <w:szCs w:val="32"/>
        </w:rPr>
      </w:pPr>
      <w:r>
        <w:rPr>
          <w:rFonts w:hint="eastAsia" w:ascii="仿宋" w:hAnsi="仿宋" w:eastAsia="仿宋" w:cs="仿宋_GB2312"/>
          <w:sz w:val="32"/>
          <w:szCs w:val="32"/>
        </w:rPr>
        <w:t>电话：                       邮编：</w:t>
      </w:r>
    </w:p>
    <w:p w14:paraId="626490C6">
      <w:pPr>
        <w:spacing w:line="360" w:lineRule="auto"/>
        <w:rPr>
          <w:rFonts w:ascii="仿宋" w:hAnsi="仿宋" w:eastAsia="仿宋" w:cs="仿宋_GB2312"/>
          <w:sz w:val="32"/>
          <w:szCs w:val="32"/>
        </w:rPr>
      </w:pPr>
      <w:r>
        <w:rPr>
          <w:rFonts w:hint="eastAsia" w:ascii="仿宋" w:hAnsi="仿宋" w:eastAsia="仿宋" w:cs="仿宋_GB2312"/>
          <w:sz w:val="32"/>
          <w:szCs w:val="32"/>
        </w:rPr>
        <w:t xml:space="preserve">开户银行：                   </w:t>
      </w:r>
      <w:r>
        <w:rPr>
          <w:rFonts w:hint="eastAsia" w:ascii="仿宋" w:hAnsi="仿宋" w:eastAsia="仿宋" w:cs="仿宋_GB2312"/>
          <w:sz w:val="32"/>
          <w:szCs w:val="32"/>
          <w:lang w:val="en-US" w:eastAsia="zh-CN"/>
        </w:rPr>
        <w:t>账号</w:t>
      </w:r>
      <w:r>
        <w:rPr>
          <w:rFonts w:hint="eastAsia" w:ascii="仿宋" w:hAnsi="仿宋" w:eastAsia="仿宋" w:cs="仿宋_GB2312"/>
          <w:sz w:val="32"/>
          <w:szCs w:val="32"/>
        </w:rPr>
        <w:t>：</w:t>
      </w:r>
    </w:p>
    <w:p w14:paraId="03EF98C7">
      <w:pPr>
        <w:spacing w:line="360" w:lineRule="auto"/>
        <w:jc w:val="right"/>
        <w:rPr>
          <w:rFonts w:hint="eastAsia" w:ascii="仿宋" w:hAnsi="仿宋" w:eastAsia="仿宋" w:cs="仿宋_GB2312"/>
          <w:sz w:val="32"/>
          <w:szCs w:val="32"/>
        </w:rPr>
      </w:pPr>
    </w:p>
    <w:p w14:paraId="556E8F61">
      <w:pPr>
        <w:spacing w:line="360" w:lineRule="auto"/>
        <w:jc w:val="right"/>
        <w:rPr>
          <w:rFonts w:ascii="仿宋" w:hAnsi="仿宋" w:eastAsia="仿宋" w:cs="仿宋_GB2312"/>
          <w:sz w:val="32"/>
          <w:szCs w:val="32"/>
        </w:rPr>
      </w:pPr>
      <w:r>
        <w:rPr>
          <w:rFonts w:hint="eastAsia" w:ascii="仿宋" w:hAnsi="仿宋" w:eastAsia="仿宋" w:cs="仿宋_GB2312"/>
          <w:sz w:val="32"/>
          <w:szCs w:val="32"/>
        </w:rPr>
        <w:t>年     月    日</w:t>
      </w:r>
    </w:p>
    <w:p w14:paraId="797EB194">
      <w:pPr>
        <w:autoSpaceDE w:val="0"/>
        <w:autoSpaceDN w:val="0"/>
        <w:adjustRightInd w:val="0"/>
        <w:snapToGrid w:val="0"/>
        <w:rPr>
          <w:rFonts w:ascii="仿宋" w:hAnsi="仿宋" w:eastAsia="仿宋" w:cs="仿宋_GB2312"/>
          <w:b/>
          <w:sz w:val="32"/>
          <w:szCs w:val="32"/>
        </w:rPr>
      </w:pPr>
    </w:p>
    <w:p w14:paraId="0D719E82">
      <w:pPr>
        <w:autoSpaceDE w:val="0"/>
        <w:autoSpaceDN w:val="0"/>
        <w:adjustRightInd w:val="0"/>
        <w:snapToGrid w:val="0"/>
        <w:rPr>
          <w:rFonts w:ascii="仿宋" w:hAnsi="仿宋" w:eastAsia="仿宋" w:cs="仿宋_GB2312"/>
          <w:b/>
          <w:sz w:val="32"/>
          <w:szCs w:val="32"/>
        </w:rPr>
      </w:pPr>
    </w:p>
    <w:p w14:paraId="39DDF4E7">
      <w:pPr>
        <w:autoSpaceDE w:val="0"/>
        <w:autoSpaceDN w:val="0"/>
        <w:adjustRightInd w:val="0"/>
        <w:snapToGrid w:val="0"/>
        <w:rPr>
          <w:rFonts w:ascii="仿宋" w:hAnsi="仿宋" w:eastAsia="仿宋" w:cs="仿宋_GB2312"/>
          <w:b/>
          <w:sz w:val="32"/>
          <w:szCs w:val="32"/>
        </w:rPr>
      </w:pPr>
    </w:p>
    <w:p w14:paraId="7753931E">
      <w:pPr>
        <w:autoSpaceDE w:val="0"/>
        <w:autoSpaceDN w:val="0"/>
        <w:adjustRightInd w:val="0"/>
        <w:snapToGrid w:val="0"/>
        <w:rPr>
          <w:rFonts w:ascii="仿宋" w:hAnsi="仿宋" w:eastAsia="仿宋" w:cs="仿宋_GB2312"/>
          <w:b/>
          <w:sz w:val="32"/>
          <w:szCs w:val="32"/>
        </w:rPr>
      </w:pPr>
    </w:p>
    <w:p w14:paraId="4E8D332E">
      <w:pPr>
        <w:autoSpaceDE w:val="0"/>
        <w:autoSpaceDN w:val="0"/>
        <w:adjustRightInd w:val="0"/>
        <w:snapToGrid w:val="0"/>
        <w:rPr>
          <w:rFonts w:ascii="仿宋" w:hAnsi="仿宋" w:eastAsia="仿宋" w:cs="仿宋_GB2312"/>
          <w:b/>
          <w:sz w:val="32"/>
          <w:szCs w:val="32"/>
        </w:rPr>
      </w:pPr>
      <w:r>
        <w:rPr>
          <w:rFonts w:hint="eastAsia" w:ascii="仿宋" w:hAnsi="仿宋" w:eastAsia="仿宋" w:cs="仿宋_GB2312"/>
          <w:b/>
          <w:sz w:val="32"/>
          <w:szCs w:val="32"/>
        </w:rPr>
        <w:t>附件</w:t>
      </w:r>
      <w:r>
        <w:rPr>
          <w:rFonts w:hint="eastAsia" w:ascii="仿宋" w:hAnsi="仿宋" w:eastAsia="仿宋" w:cs="仿宋_GB2312"/>
          <w:b/>
          <w:sz w:val="32"/>
          <w:szCs w:val="32"/>
          <w:lang w:val="en-US" w:eastAsia="zh-CN"/>
        </w:rPr>
        <w:t>2</w:t>
      </w:r>
      <w:r>
        <w:rPr>
          <w:rFonts w:hint="eastAsia" w:ascii="仿宋" w:hAnsi="仿宋" w:eastAsia="仿宋" w:cs="仿宋_GB2312"/>
          <w:b/>
          <w:sz w:val="32"/>
          <w:szCs w:val="32"/>
        </w:rPr>
        <w:t xml:space="preserve">                </w:t>
      </w:r>
    </w:p>
    <w:p w14:paraId="1F2A942A">
      <w:pPr>
        <w:autoSpaceDE w:val="0"/>
        <w:autoSpaceDN w:val="0"/>
        <w:adjustRightInd w:val="0"/>
        <w:snapToGrid w:val="0"/>
        <w:jc w:val="center"/>
        <w:rPr>
          <w:rFonts w:hint="eastAsia" w:ascii="仿宋" w:hAnsi="仿宋" w:eastAsia="仿宋" w:cs="仿宋_GB2312"/>
          <w:b/>
          <w:sz w:val="44"/>
          <w:szCs w:val="44"/>
          <w:lang w:eastAsia="zh-CN"/>
        </w:rPr>
      </w:pPr>
      <w:r>
        <w:rPr>
          <w:rFonts w:hint="eastAsia" w:ascii="仿宋" w:hAnsi="仿宋" w:eastAsia="仿宋" w:cs="仿宋_GB2312"/>
          <w:b/>
          <w:sz w:val="44"/>
          <w:szCs w:val="44"/>
        </w:rPr>
        <w:t>报价明细</w:t>
      </w:r>
      <w:r>
        <w:rPr>
          <w:rFonts w:hint="eastAsia" w:ascii="仿宋" w:hAnsi="仿宋" w:eastAsia="仿宋" w:cs="仿宋_GB2312"/>
          <w:b/>
          <w:sz w:val="44"/>
          <w:szCs w:val="44"/>
          <w:lang w:eastAsia="zh-CN"/>
        </w:rPr>
        <w:t>（</w:t>
      </w:r>
      <w:r>
        <w:rPr>
          <w:rFonts w:hint="eastAsia" w:ascii="仿宋" w:hAnsi="仿宋" w:eastAsia="仿宋" w:cs="仿宋_GB2312"/>
          <w:b/>
          <w:sz w:val="44"/>
          <w:szCs w:val="44"/>
          <w:lang w:val="en-US" w:eastAsia="zh-CN"/>
        </w:rPr>
        <w:t>模板</w:t>
      </w:r>
      <w:r>
        <w:rPr>
          <w:rFonts w:hint="eastAsia" w:ascii="仿宋" w:hAnsi="仿宋" w:eastAsia="仿宋" w:cs="仿宋_GB2312"/>
          <w:b/>
          <w:sz w:val="44"/>
          <w:szCs w:val="44"/>
          <w:lang w:eastAsia="zh-CN"/>
        </w:rPr>
        <w:t>）</w:t>
      </w:r>
    </w:p>
    <w:p w14:paraId="72A5716A">
      <w:pPr>
        <w:widowControl w:val="0"/>
        <w:spacing w:line="460" w:lineRule="exact"/>
        <w:ind w:left="528" w:hanging="528" w:hangingChars="200"/>
        <w:jc w:val="both"/>
        <w:rPr>
          <w:rFonts w:ascii="仿宋" w:hAnsi="仿宋" w:eastAsia="仿宋" w:cs="Times New Roman"/>
          <w:spacing w:val="12"/>
          <w:kern w:val="2"/>
          <w:sz w:val="24"/>
          <w:szCs w:val="20"/>
          <w:lang w:val="en-US" w:eastAsia="zh-CN" w:bidi="ar-SA"/>
        </w:rPr>
      </w:pPr>
    </w:p>
    <w:tbl>
      <w:tblPr>
        <w:tblStyle w:val="2"/>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974"/>
        <w:gridCol w:w="2084"/>
        <w:gridCol w:w="1743"/>
        <w:gridCol w:w="1285"/>
        <w:gridCol w:w="1415"/>
      </w:tblGrid>
      <w:tr w14:paraId="125F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6" w:type="dxa"/>
            <w:tcBorders>
              <w:top w:val="single" w:color="auto" w:sz="12" w:space="0"/>
              <w:left w:val="single" w:color="auto" w:sz="12" w:space="0"/>
              <w:bottom w:val="single" w:color="auto" w:sz="12" w:space="0"/>
              <w:right w:val="single" w:color="auto" w:sz="4" w:space="0"/>
            </w:tcBorders>
            <w:vAlign w:val="center"/>
          </w:tcPr>
          <w:p w14:paraId="1520D4F3">
            <w:pPr>
              <w:widowControl/>
              <w:jc w:val="center"/>
              <w:rPr>
                <w:rFonts w:ascii="仿宋_GB2312" w:hAnsi="Times New Roman" w:eastAsia="仿宋_GB2312" w:cs="Times New Roman"/>
                <w:sz w:val="24"/>
              </w:rPr>
            </w:pPr>
            <w:r>
              <w:rPr>
                <w:rFonts w:hint="eastAsia" w:ascii="仿宋_GB2312" w:hAnsi="Times New Roman" w:eastAsia="仿宋_GB2312" w:cs="Times New Roman"/>
                <w:b/>
                <w:sz w:val="32"/>
                <w:szCs w:val="32"/>
              </w:rPr>
              <w:br w:type="page"/>
            </w:r>
            <w:r>
              <w:rPr>
                <w:rFonts w:hint="eastAsia" w:ascii="仿宋_GB2312" w:hAnsi="Times New Roman" w:eastAsia="仿宋_GB2312" w:cs="Times New Roman"/>
                <w:sz w:val="24"/>
              </w:rPr>
              <w:t>序号</w:t>
            </w:r>
          </w:p>
        </w:tc>
        <w:tc>
          <w:tcPr>
            <w:tcW w:w="1974" w:type="dxa"/>
            <w:tcBorders>
              <w:top w:val="single" w:color="auto" w:sz="12" w:space="0"/>
              <w:left w:val="single" w:color="auto" w:sz="4" w:space="0"/>
              <w:bottom w:val="single" w:color="auto" w:sz="12" w:space="0"/>
              <w:right w:val="single" w:color="auto" w:sz="4" w:space="0"/>
            </w:tcBorders>
            <w:vAlign w:val="center"/>
          </w:tcPr>
          <w:p w14:paraId="2577883D">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费 用 名 称</w:t>
            </w:r>
          </w:p>
        </w:tc>
        <w:tc>
          <w:tcPr>
            <w:tcW w:w="2084" w:type="dxa"/>
            <w:tcBorders>
              <w:top w:val="single" w:color="auto" w:sz="12" w:space="0"/>
              <w:left w:val="single" w:color="auto" w:sz="4" w:space="0"/>
              <w:bottom w:val="single" w:color="auto" w:sz="12" w:space="0"/>
              <w:right w:val="single" w:color="auto" w:sz="4" w:space="0"/>
            </w:tcBorders>
            <w:vAlign w:val="center"/>
          </w:tcPr>
          <w:p w14:paraId="09F11B39">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取 费 依 据</w:t>
            </w:r>
          </w:p>
        </w:tc>
        <w:tc>
          <w:tcPr>
            <w:tcW w:w="1743" w:type="dxa"/>
            <w:tcBorders>
              <w:top w:val="single" w:color="auto" w:sz="12" w:space="0"/>
              <w:left w:val="single" w:color="auto" w:sz="4" w:space="0"/>
              <w:bottom w:val="single" w:color="auto" w:sz="12" w:space="0"/>
              <w:right w:val="single" w:color="auto" w:sz="4" w:space="0"/>
            </w:tcBorders>
            <w:vAlign w:val="center"/>
          </w:tcPr>
          <w:p w14:paraId="3349B21B">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lang w:val="en-US" w:eastAsia="zh-CN"/>
              </w:rPr>
              <w:t>基准价</w:t>
            </w:r>
            <w:r>
              <w:rPr>
                <w:rFonts w:hint="eastAsia" w:ascii="仿宋_GB2312" w:hAnsi="Times New Roman" w:eastAsia="仿宋_GB2312" w:cs="Times New Roman"/>
                <w:sz w:val="24"/>
              </w:rPr>
              <w:t>计费公式</w:t>
            </w:r>
          </w:p>
        </w:tc>
        <w:tc>
          <w:tcPr>
            <w:tcW w:w="1285" w:type="dxa"/>
            <w:tcBorders>
              <w:top w:val="single" w:color="auto" w:sz="12" w:space="0"/>
              <w:left w:val="single" w:color="auto" w:sz="4" w:space="0"/>
              <w:bottom w:val="single" w:color="auto" w:sz="12" w:space="0"/>
              <w:right w:val="single" w:color="auto" w:sz="4" w:space="0"/>
            </w:tcBorders>
            <w:vAlign w:val="center"/>
          </w:tcPr>
          <w:p w14:paraId="3E7B05AC">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下浮费率（如有）</w:t>
            </w:r>
          </w:p>
        </w:tc>
        <w:tc>
          <w:tcPr>
            <w:tcW w:w="1415" w:type="dxa"/>
            <w:tcBorders>
              <w:top w:val="single" w:color="auto" w:sz="12" w:space="0"/>
              <w:left w:val="single" w:color="auto" w:sz="4" w:space="0"/>
              <w:bottom w:val="single" w:color="auto" w:sz="12" w:space="0"/>
              <w:right w:val="single" w:color="auto" w:sz="12" w:space="0"/>
            </w:tcBorders>
            <w:vAlign w:val="center"/>
          </w:tcPr>
          <w:p w14:paraId="468E1D5B">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合  价</w:t>
            </w:r>
          </w:p>
          <w:p w14:paraId="05EEDDBB">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（元）</w:t>
            </w:r>
          </w:p>
        </w:tc>
      </w:tr>
      <w:tr w14:paraId="541D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6" w:type="dxa"/>
            <w:tcBorders>
              <w:top w:val="single" w:color="auto" w:sz="12" w:space="0"/>
              <w:left w:val="single" w:color="auto" w:sz="12" w:space="0"/>
              <w:bottom w:val="single" w:color="auto" w:sz="4" w:space="0"/>
              <w:right w:val="single" w:color="auto" w:sz="4" w:space="0"/>
            </w:tcBorders>
            <w:vAlign w:val="center"/>
          </w:tcPr>
          <w:p w14:paraId="66CC0A3C">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1</w:t>
            </w:r>
          </w:p>
        </w:tc>
        <w:tc>
          <w:tcPr>
            <w:tcW w:w="1974" w:type="dxa"/>
            <w:tcBorders>
              <w:top w:val="single" w:color="auto" w:sz="12" w:space="0"/>
              <w:left w:val="single" w:color="auto" w:sz="4" w:space="0"/>
              <w:bottom w:val="single" w:color="auto" w:sz="4" w:space="0"/>
              <w:right w:val="single" w:color="auto" w:sz="4" w:space="0"/>
            </w:tcBorders>
            <w:vAlign w:val="center"/>
          </w:tcPr>
          <w:p w14:paraId="7E2674BF">
            <w:pPr>
              <w:spacing w:line="360" w:lineRule="auto"/>
              <w:jc w:val="center"/>
              <w:rPr>
                <w:rFonts w:ascii="仿宋_GB2312" w:hAnsi="Times New Roman" w:eastAsia="仿宋_GB2312" w:cs="Times New Roman"/>
                <w:sz w:val="24"/>
              </w:rPr>
            </w:pPr>
          </w:p>
        </w:tc>
        <w:tc>
          <w:tcPr>
            <w:tcW w:w="2084" w:type="dxa"/>
            <w:tcBorders>
              <w:top w:val="single" w:color="auto" w:sz="12" w:space="0"/>
              <w:left w:val="single" w:color="auto" w:sz="4" w:space="0"/>
              <w:bottom w:val="single" w:color="auto" w:sz="4" w:space="0"/>
              <w:right w:val="single" w:color="auto" w:sz="4" w:space="0"/>
            </w:tcBorders>
            <w:vAlign w:val="center"/>
          </w:tcPr>
          <w:p w14:paraId="0D8A3589">
            <w:pPr>
              <w:spacing w:line="360" w:lineRule="auto"/>
              <w:jc w:val="center"/>
              <w:rPr>
                <w:rFonts w:ascii="仿宋_GB2312" w:hAnsi="Times New Roman" w:eastAsia="仿宋_GB2312" w:cs="Times New Roman"/>
                <w:sz w:val="24"/>
              </w:rPr>
            </w:pPr>
          </w:p>
        </w:tc>
        <w:tc>
          <w:tcPr>
            <w:tcW w:w="1743" w:type="dxa"/>
            <w:tcBorders>
              <w:top w:val="single" w:color="auto" w:sz="12" w:space="0"/>
              <w:left w:val="single" w:color="auto" w:sz="4" w:space="0"/>
              <w:bottom w:val="single" w:color="auto" w:sz="4" w:space="0"/>
              <w:right w:val="single" w:color="auto" w:sz="4" w:space="0"/>
            </w:tcBorders>
            <w:vAlign w:val="center"/>
          </w:tcPr>
          <w:p w14:paraId="30E8C396">
            <w:pPr>
              <w:spacing w:line="360" w:lineRule="auto"/>
              <w:jc w:val="center"/>
              <w:rPr>
                <w:rFonts w:ascii="仿宋_GB2312" w:hAnsi="Times New Roman" w:eastAsia="仿宋_GB2312" w:cs="Times New Roman"/>
                <w:sz w:val="24"/>
              </w:rPr>
            </w:pPr>
          </w:p>
        </w:tc>
        <w:tc>
          <w:tcPr>
            <w:tcW w:w="1285" w:type="dxa"/>
            <w:tcBorders>
              <w:top w:val="single" w:color="auto" w:sz="12" w:space="0"/>
              <w:left w:val="single" w:color="auto" w:sz="4" w:space="0"/>
              <w:bottom w:val="single" w:color="auto" w:sz="4" w:space="0"/>
              <w:right w:val="single" w:color="auto" w:sz="4" w:space="0"/>
            </w:tcBorders>
            <w:vAlign w:val="center"/>
          </w:tcPr>
          <w:p w14:paraId="37F5FDA4">
            <w:pPr>
              <w:spacing w:line="360" w:lineRule="auto"/>
              <w:jc w:val="center"/>
              <w:rPr>
                <w:rFonts w:ascii="仿宋_GB2312" w:hAnsi="Times New Roman" w:eastAsia="仿宋_GB2312" w:cs="Times New Roman"/>
                <w:sz w:val="24"/>
              </w:rPr>
            </w:pPr>
          </w:p>
        </w:tc>
        <w:tc>
          <w:tcPr>
            <w:tcW w:w="1415" w:type="dxa"/>
            <w:tcBorders>
              <w:top w:val="single" w:color="auto" w:sz="12" w:space="0"/>
              <w:left w:val="single" w:color="auto" w:sz="4" w:space="0"/>
              <w:bottom w:val="single" w:color="auto" w:sz="4" w:space="0"/>
              <w:right w:val="single" w:color="auto" w:sz="12" w:space="0"/>
            </w:tcBorders>
            <w:vAlign w:val="center"/>
          </w:tcPr>
          <w:p w14:paraId="5854FD50">
            <w:pPr>
              <w:spacing w:line="360" w:lineRule="auto"/>
              <w:jc w:val="center"/>
              <w:rPr>
                <w:rFonts w:ascii="仿宋_GB2312" w:hAnsi="Times New Roman" w:eastAsia="仿宋_GB2312" w:cs="Times New Roman"/>
                <w:sz w:val="24"/>
              </w:rPr>
            </w:pPr>
          </w:p>
        </w:tc>
      </w:tr>
      <w:tr w14:paraId="1BA6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6" w:type="dxa"/>
            <w:tcBorders>
              <w:top w:val="single" w:color="auto" w:sz="4" w:space="0"/>
              <w:left w:val="single" w:color="auto" w:sz="12" w:space="0"/>
              <w:bottom w:val="single" w:color="auto" w:sz="4" w:space="0"/>
              <w:right w:val="single" w:color="auto" w:sz="4" w:space="0"/>
            </w:tcBorders>
            <w:vAlign w:val="center"/>
          </w:tcPr>
          <w:p w14:paraId="3268B4FE">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2</w:t>
            </w:r>
          </w:p>
        </w:tc>
        <w:tc>
          <w:tcPr>
            <w:tcW w:w="1974" w:type="dxa"/>
            <w:tcBorders>
              <w:top w:val="single" w:color="auto" w:sz="4" w:space="0"/>
              <w:left w:val="single" w:color="auto" w:sz="4" w:space="0"/>
              <w:bottom w:val="single" w:color="auto" w:sz="4" w:space="0"/>
              <w:right w:val="single" w:color="auto" w:sz="4" w:space="0"/>
            </w:tcBorders>
            <w:vAlign w:val="center"/>
          </w:tcPr>
          <w:p w14:paraId="0A03A977">
            <w:pPr>
              <w:spacing w:line="360" w:lineRule="auto"/>
              <w:jc w:val="center"/>
              <w:rPr>
                <w:rFonts w:ascii="仿宋_GB2312" w:hAnsi="Times New Roman" w:eastAsia="仿宋_GB2312" w:cs="Times New Roman"/>
                <w:sz w:val="24"/>
              </w:rPr>
            </w:pPr>
          </w:p>
        </w:tc>
        <w:tc>
          <w:tcPr>
            <w:tcW w:w="2084" w:type="dxa"/>
            <w:tcBorders>
              <w:top w:val="single" w:color="auto" w:sz="4" w:space="0"/>
              <w:left w:val="single" w:color="auto" w:sz="4" w:space="0"/>
              <w:bottom w:val="single" w:color="auto" w:sz="4" w:space="0"/>
              <w:right w:val="single" w:color="auto" w:sz="4" w:space="0"/>
            </w:tcBorders>
            <w:vAlign w:val="center"/>
          </w:tcPr>
          <w:p w14:paraId="0236E5EB">
            <w:pPr>
              <w:spacing w:line="360" w:lineRule="auto"/>
              <w:jc w:val="center"/>
              <w:rPr>
                <w:rFonts w:ascii="仿宋_GB2312" w:hAnsi="Times New Roman" w:eastAsia="仿宋_GB2312" w:cs="Times New Roman"/>
                <w:sz w:val="24"/>
              </w:rPr>
            </w:pPr>
          </w:p>
        </w:tc>
        <w:tc>
          <w:tcPr>
            <w:tcW w:w="1743" w:type="dxa"/>
            <w:tcBorders>
              <w:top w:val="single" w:color="auto" w:sz="4" w:space="0"/>
              <w:left w:val="single" w:color="auto" w:sz="4" w:space="0"/>
              <w:bottom w:val="single" w:color="auto" w:sz="4" w:space="0"/>
              <w:right w:val="single" w:color="auto" w:sz="4" w:space="0"/>
            </w:tcBorders>
            <w:vAlign w:val="center"/>
          </w:tcPr>
          <w:p w14:paraId="698DDC83">
            <w:pPr>
              <w:spacing w:line="360" w:lineRule="auto"/>
              <w:jc w:val="center"/>
              <w:rPr>
                <w:rFonts w:ascii="仿宋_GB2312" w:hAnsi="Times New Roman" w:eastAsia="仿宋_GB2312" w:cs="Times New Roman"/>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401D896A">
            <w:pPr>
              <w:spacing w:line="360" w:lineRule="auto"/>
              <w:jc w:val="center"/>
              <w:rPr>
                <w:rFonts w:ascii="仿宋_GB2312" w:hAnsi="Times New Roman" w:eastAsia="仿宋_GB2312" w:cs="Times New Roman"/>
                <w:sz w:val="24"/>
              </w:rPr>
            </w:pPr>
          </w:p>
        </w:tc>
        <w:tc>
          <w:tcPr>
            <w:tcW w:w="1415" w:type="dxa"/>
            <w:tcBorders>
              <w:top w:val="single" w:color="auto" w:sz="4" w:space="0"/>
              <w:left w:val="single" w:color="auto" w:sz="4" w:space="0"/>
              <w:bottom w:val="single" w:color="auto" w:sz="4" w:space="0"/>
              <w:right w:val="single" w:color="auto" w:sz="12" w:space="0"/>
            </w:tcBorders>
            <w:vAlign w:val="center"/>
          </w:tcPr>
          <w:p w14:paraId="0422B47D">
            <w:pPr>
              <w:spacing w:line="360" w:lineRule="auto"/>
              <w:jc w:val="center"/>
              <w:rPr>
                <w:rFonts w:ascii="仿宋_GB2312" w:hAnsi="Times New Roman" w:eastAsia="仿宋_GB2312" w:cs="Times New Roman"/>
                <w:sz w:val="24"/>
              </w:rPr>
            </w:pPr>
          </w:p>
        </w:tc>
      </w:tr>
      <w:tr w14:paraId="2CD8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6" w:type="dxa"/>
            <w:tcBorders>
              <w:top w:val="single" w:color="auto" w:sz="4" w:space="0"/>
              <w:left w:val="single" w:color="auto" w:sz="12" w:space="0"/>
              <w:bottom w:val="single" w:color="auto" w:sz="4" w:space="0"/>
              <w:right w:val="single" w:color="auto" w:sz="4" w:space="0"/>
            </w:tcBorders>
            <w:vAlign w:val="center"/>
          </w:tcPr>
          <w:p w14:paraId="7F6E5CEB">
            <w:pPr>
              <w:spacing w:line="360" w:lineRule="auto"/>
              <w:jc w:val="center"/>
              <w:rPr>
                <w:rFonts w:ascii="仿宋_GB2312" w:hAnsi="Times New Roman" w:eastAsia="仿宋_GB2312" w:cs="Times New Roman"/>
                <w:sz w:val="24"/>
              </w:rPr>
            </w:pPr>
            <w:r>
              <w:rPr>
                <w:rFonts w:ascii="仿宋_GB2312" w:hAnsi="Times New Roman" w:eastAsia="仿宋_GB2312" w:cs="Times New Roman"/>
                <w:sz w:val="24"/>
              </w:rPr>
              <w:t>…</w:t>
            </w:r>
          </w:p>
        </w:tc>
        <w:tc>
          <w:tcPr>
            <w:tcW w:w="1974" w:type="dxa"/>
            <w:tcBorders>
              <w:top w:val="single" w:color="auto" w:sz="4" w:space="0"/>
              <w:left w:val="single" w:color="auto" w:sz="4" w:space="0"/>
              <w:bottom w:val="single" w:color="auto" w:sz="4" w:space="0"/>
              <w:right w:val="single" w:color="auto" w:sz="4" w:space="0"/>
            </w:tcBorders>
            <w:vAlign w:val="center"/>
          </w:tcPr>
          <w:p w14:paraId="69DBD365">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w:t>
            </w:r>
          </w:p>
        </w:tc>
        <w:tc>
          <w:tcPr>
            <w:tcW w:w="2084" w:type="dxa"/>
            <w:tcBorders>
              <w:top w:val="single" w:color="auto" w:sz="4" w:space="0"/>
              <w:left w:val="single" w:color="auto" w:sz="4" w:space="0"/>
              <w:bottom w:val="single" w:color="auto" w:sz="4" w:space="0"/>
              <w:right w:val="single" w:color="auto" w:sz="4" w:space="0"/>
            </w:tcBorders>
            <w:vAlign w:val="center"/>
          </w:tcPr>
          <w:p w14:paraId="1460BA8A">
            <w:pPr>
              <w:spacing w:line="360" w:lineRule="auto"/>
              <w:jc w:val="center"/>
              <w:rPr>
                <w:rFonts w:ascii="仿宋_GB2312" w:hAnsi="Times New Roman" w:eastAsia="仿宋_GB2312" w:cs="Times New Roman"/>
                <w:sz w:val="24"/>
              </w:rPr>
            </w:pPr>
          </w:p>
        </w:tc>
        <w:tc>
          <w:tcPr>
            <w:tcW w:w="1743" w:type="dxa"/>
            <w:tcBorders>
              <w:top w:val="single" w:color="auto" w:sz="4" w:space="0"/>
              <w:left w:val="single" w:color="auto" w:sz="4" w:space="0"/>
              <w:bottom w:val="single" w:color="auto" w:sz="4" w:space="0"/>
              <w:right w:val="single" w:color="auto" w:sz="4" w:space="0"/>
            </w:tcBorders>
            <w:vAlign w:val="center"/>
          </w:tcPr>
          <w:p w14:paraId="1740AFA3">
            <w:pPr>
              <w:spacing w:line="360" w:lineRule="auto"/>
              <w:jc w:val="center"/>
              <w:rPr>
                <w:rFonts w:ascii="仿宋_GB2312" w:hAnsi="Times New Roman" w:eastAsia="仿宋_GB2312" w:cs="Times New Roman"/>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FE42E54">
            <w:pPr>
              <w:spacing w:line="360" w:lineRule="auto"/>
              <w:jc w:val="center"/>
              <w:rPr>
                <w:rFonts w:ascii="仿宋_GB2312" w:hAnsi="Times New Roman" w:eastAsia="仿宋_GB2312" w:cs="Times New Roman"/>
                <w:sz w:val="24"/>
              </w:rPr>
            </w:pPr>
          </w:p>
        </w:tc>
        <w:tc>
          <w:tcPr>
            <w:tcW w:w="1415" w:type="dxa"/>
            <w:tcBorders>
              <w:top w:val="single" w:color="auto" w:sz="4" w:space="0"/>
              <w:left w:val="single" w:color="auto" w:sz="4" w:space="0"/>
              <w:bottom w:val="single" w:color="auto" w:sz="4" w:space="0"/>
              <w:right w:val="single" w:color="auto" w:sz="12" w:space="0"/>
            </w:tcBorders>
            <w:vAlign w:val="center"/>
          </w:tcPr>
          <w:p w14:paraId="4A3091BA">
            <w:pPr>
              <w:spacing w:line="360" w:lineRule="auto"/>
              <w:jc w:val="center"/>
              <w:rPr>
                <w:rFonts w:ascii="仿宋_GB2312" w:hAnsi="Times New Roman" w:eastAsia="仿宋_GB2312" w:cs="Times New Roman"/>
                <w:sz w:val="24"/>
              </w:rPr>
            </w:pPr>
          </w:p>
        </w:tc>
      </w:tr>
      <w:tr w14:paraId="125A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660" w:type="dxa"/>
            <w:gridSpan w:val="2"/>
            <w:tcBorders>
              <w:top w:val="single" w:color="auto" w:sz="4" w:space="0"/>
              <w:left w:val="single" w:color="auto" w:sz="12" w:space="0"/>
              <w:bottom w:val="single" w:color="auto" w:sz="4" w:space="0"/>
              <w:right w:val="single" w:color="auto" w:sz="4" w:space="0"/>
            </w:tcBorders>
            <w:vAlign w:val="center"/>
          </w:tcPr>
          <w:p w14:paraId="1249FEFA">
            <w:pPr>
              <w:spacing w:line="360" w:lineRule="auto"/>
              <w:jc w:val="center"/>
              <w:rPr>
                <w:rFonts w:ascii="仿宋_GB2312" w:hAnsi="Times New Roman" w:eastAsia="仿宋_GB2312" w:cs="Times New Roman"/>
                <w:sz w:val="24"/>
              </w:rPr>
            </w:pPr>
            <w:r>
              <w:rPr>
                <w:rFonts w:hint="eastAsia" w:ascii="仿宋_GB2312" w:hAnsi="Times New Roman" w:eastAsia="仿宋_GB2312" w:cs="Times New Roman"/>
                <w:sz w:val="24"/>
              </w:rPr>
              <w:t>小计</w:t>
            </w:r>
          </w:p>
        </w:tc>
        <w:tc>
          <w:tcPr>
            <w:tcW w:w="6527" w:type="dxa"/>
            <w:gridSpan w:val="4"/>
            <w:tcBorders>
              <w:top w:val="single" w:color="auto" w:sz="4" w:space="0"/>
              <w:left w:val="nil"/>
              <w:bottom w:val="single" w:color="auto" w:sz="4" w:space="0"/>
              <w:right w:val="single" w:color="auto" w:sz="12" w:space="0"/>
            </w:tcBorders>
            <w:vAlign w:val="center"/>
          </w:tcPr>
          <w:p w14:paraId="5B5D1F4D">
            <w:pPr>
              <w:wordWrap w:val="0"/>
              <w:spacing w:line="360" w:lineRule="auto"/>
              <w:jc w:val="right"/>
              <w:rPr>
                <w:rFonts w:ascii="仿宋_GB2312" w:hAnsi="Times New Roman" w:eastAsia="仿宋_GB2312" w:cs="Times New Roman"/>
                <w:sz w:val="24"/>
              </w:rPr>
            </w:pPr>
            <w:r>
              <w:rPr>
                <w:rFonts w:hint="eastAsia" w:ascii="仿宋_GB2312" w:hAnsi="Times New Roman" w:eastAsia="仿宋_GB2312" w:cs="Times New Roman"/>
                <w:sz w:val="24"/>
              </w:rPr>
              <w:t xml:space="preserve">元 </w:t>
            </w:r>
            <w:r>
              <w:rPr>
                <w:rFonts w:ascii="仿宋_GB2312" w:hAnsi="Times New Roman" w:eastAsia="仿宋_GB2312" w:cs="Times New Roman"/>
                <w:sz w:val="24"/>
              </w:rPr>
              <w:t xml:space="preserve">   </w:t>
            </w:r>
          </w:p>
        </w:tc>
      </w:tr>
    </w:tbl>
    <w:p w14:paraId="4B16FF86">
      <w:pPr>
        <w:widowControl w:val="0"/>
        <w:spacing w:line="460" w:lineRule="exact"/>
        <w:ind w:left="198" w:hanging="198" w:hangingChars="75"/>
        <w:jc w:val="left"/>
        <w:rPr>
          <w:rFonts w:ascii="仿宋" w:hAnsi="仿宋" w:eastAsia="仿宋" w:cs="Times New Roman"/>
          <w:spacing w:val="12"/>
          <w:kern w:val="2"/>
          <w:sz w:val="24"/>
          <w:szCs w:val="20"/>
          <w:lang w:val="en-US" w:eastAsia="zh-CN" w:bidi="ar-SA"/>
        </w:rPr>
      </w:pPr>
    </w:p>
    <w:p w14:paraId="281C6787">
      <w:pPr>
        <w:widowControl w:val="0"/>
        <w:spacing w:line="460" w:lineRule="exact"/>
        <w:ind w:left="19" w:leftChars="9" w:firstLine="344" w:firstLineChars="100"/>
        <w:jc w:val="left"/>
        <w:rPr>
          <w:rFonts w:ascii="仿宋" w:hAnsi="仿宋" w:eastAsia="仿宋" w:cs="宋体"/>
          <w:spacing w:val="12"/>
          <w:kern w:val="2"/>
          <w:sz w:val="32"/>
          <w:szCs w:val="32"/>
          <w:lang w:val="zh-CN" w:eastAsia="zh-CN" w:bidi="ar-SA"/>
        </w:rPr>
      </w:pPr>
      <w:r>
        <w:rPr>
          <w:rFonts w:hint="eastAsia" w:ascii="仿宋" w:hAnsi="仿宋" w:eastAsia="仿宋" w:cs="宋体"/>
          <w:spacing w:val="12"/>
          <w:kern w:val="2"/>
          <w:sz w:val="32"/>
          <w:szCs w:val="32"/>
          <w:lang w:val="zh-CN" w:eastAsia="zh-CN" w:bidi="ar-SA"/>
        </w:rPr>
        <w:t>（如有其他明细或说明，格式自拟）</w:t>
      </w:r>
    </w:p>
    <w:p w14:paraId="7CE3EB8A">
      <w:pPr>
        <w:widowControl w:val="0"/>
        <w:spacing w:line="460" w:lineRule="exact"/>
        <w:ind w:left="528" w:hanging="528" w:hangingChars="200"/>
        <w:jc w:val="both"/>
        <w:rPr>
          <w:rFonts w:ascii="仿宋" w:hAnsi="仿宋" w:eastAsia="仿宋" w:cs="Times New Roman"/>
          <w:spacing w:val="12"/>
          <w:kern w:val="2"/>
          <w:sz w:val="24"/>
          <w:szCs w:val="20"/>
          <w:lang w:val="en-US" w:eastAsia="zh-CN" w:bidi="ar-SA"/>
        </w:rPr>
      </w:pPr>
    </w:p>
    <w:p w14:paraId="50D47741">
      <w:pPr>
        <w:widowControl w:val="0"/>
        <w:spacing w:line="460" w:lineRule="exact"/>
        <w:ind w:left="528" w:hanging="528" w:hangingChars="200"/>
        <w:jc w:val="both"/>
        <w:rPr>
          <w:rFonts w:ascii="仿宋" w:hAnsi="仿宋" w:eastAsia="仿宋" w:cs="Times New Roman"/>
          <w:spacing w:val="12"/>
          <w:kern w:val="2"/>
          <w:sz w:val="24"/>
          <w:szCs w:val="20"/>
          <w:lang w:val="en-US" w:eastAsia="zh-CN" w:bidi="ar-SA"/>
        </w:rPr>
      </w:pPr>
    </w:p>
    <w:p w14:paraId="7CF3B709">
      <w:pPr>
        <w:snapToGrid w:val="0"/>
        <w:spacing w:before="50" w:after="50" w:line="360" w:lineRule="auto"/>
        <w:ind w:right="-817" w:rightChars="-389"/>
        <w:rPr>
          <w:rFonts w:ascii="仿宋" w:hAnsi="仿宋" w:eastAsia="仿宋" w:cs="仿宋_GB2312"/>
          <w:sz w:val="24"/>
        </w:rPr>
      </w:pPr>
    </w:p>
    <w:p w14:paraId="795EACB4">
      <w:pPr>
        <w:snapToGrid w:val="0"/>
        <w:spacing w:before="50" w:after="50" w:line="360" w:lineRule="auto"/>
        <w:ind w:left="22" w:leftChars="-72" w:right="-817" w:rightChars="-389" w:hanging="173" w:hangingChars="62"/>
        <w:rPr>
          <w:rFonts w:ascii="仿宋" w:hAnsi="仿宋" w:eastAsia="仿宋" w:cs="仿宋_GB2312"/>
          <w:sz w:val="28"/>
          <w:szCs w:val="28"/>
        </w:rPr>
      </w:pPr>
      <w:r>
        <w:rPr>
          <w:rFonts w:hint="eastAsia" w:ascii="仿宋" w:hAnsi="仿宋" w:eastAsia="仿宋" w:cs="仿宋_GB2312"/>
          <w:sz w:val="28"/>
          <w:szCs w:val="28"/>
        </w:rPr>
        <w:t xml:space="preserve">法定代表人或授权委托人签字：                    </w:t>
      </w:r>
    </w:p>
    <w:p w14:paraId="5E82B53D">
      <w:pPr>
        <w:snapToGrid w:val="0"/>
        <w:spacing w:before="50" w:after="50" w:line="360" w:lineRule="auto"/>
        <w:ind w:left="22" w:leftChars="-72" w:right="-817" w:rightChars="-389" w:hanging="173" w:hangingChars="62"/>
        <w:rPr>
          <w:rFonts w:ascii="仿宋" w:hAnsi="仿宋" w:eastAsia="仿宋" w:cs="仿宋_GB2312"/>
          <w:sz w:val="28"/>
          <w:szCs w:val="28"/>
        </w:rPr>
      </w:pPr>
      <w:r>
        <w:rPr>
          <w:rFonts w:hint="eastAsia" w:ascii="仿宋" w:hAnsi="仿宋" w:eastAsia="仿宋" w:cs="仿宋_GB2312"/>
          <w:sz w:val="28"/>
          <w:szCs w:val="28"/>
        </w:rPr>
        <w:t xml:space="preserve">供应商名称（盖章）：                                               </w:t>
      </w:r>
    </w:p>
    <w:p w14:paraId="2DFEE94E">
      <w:pPr>
        <w:snapToGrid w:val="0"/>
        <w:spacing w:before="50" w:after="50" w:line="360" w:lineRule="auto"/>
        <w:ind w:left="22" w:leftChars="-72" w:right="-817" w:rightChars="-389" w:hanging="173" w:hangingChars="62"/>
        <w:rPr>
          <w:rFonts w:ascii="仿宋" w:hAnsi="仿宋" w:eastAsia="仿宋" w:cs="仿宋_GB2312"/>
          <w:sz w:val="28"/>
          <w:szCs w:val="28"/>
        </w:rPr>
      </w:pPr>
      <w:r>
        <w:rPr>
          <w:rFonts w:hint="eastAsia" w:ascii="仿宋" w:hAnsi="仿宋" w:eastAsia="仿宋" w:cs="仿宋_GB2312"/>
          <w:sz w:val="28"/>
          <w:szCs w:val="28"/>
        </w:rPr>
        <w:t>日期：    年   月  日</w:t>
      </w:r>
    </w:p>
    <w:p w14:paraId="283B8ECD">
      <w:pPr>
        <w:autoSpaceDE w:val="0"/>
        <w:autoSpaceDN w:val="0"/>
        <w:adjustRightInd w:val="0"/>
        <w:snapToGrid w:val="0"/>
        <w:rPr>
          <w:rFonts w:ascii="仿宋" w:hAnsi="仿宋" w:eastAsia="仿宋" w:cs="仿宋_GB2312"/>
          <w:sz w:val="32"/>
          <w:szCs w:val="32"/>
        </w:rPr>
      </w:pPr>
    </w:p>
    <w:p w14:paraId="4DA2769B">
      <w:pPr>
        <w:widowControl/>
        <w:jc w:val="left"/>
        <w:rPr>
          <w:rFonts w:ascii="仿宋" w:hAnsi="仿宋" w:eastAsia="仿宋" w:cs="仿宋_GB2312"/>
          <w:sz w:val="32"/>
          <w:szCs w:val="32"/>
        </w:rPr>
      </w:pPr>
      <w:r>
        <w:rPr>
          <w:rFonts w:hint="eastAsia" w:ascii="仿宋" w:hAnsi="仿宋" w:eastAsia="仿宋" w:cs="仿宋_GB2312"/>
          <w:sz w:val="32"/>
          <w:szCs w:val="32"/>
        </w:rPr>
        <w:br w:type="page"/>
      </w:r>
    </w:p>
    <w:p w14:paraId="05547A22">
      <w:pPr>
        <w:autoSpaceDE w:val="0"/>
        <w:autoSpaceDN w:val="0"/>
        <w:adjustRightInd w:val="0"/>
        <w:snapToGrid w:val="0"/>
        <w:rPr>
          <w:rFonts w:hint="eastAsia" w:ascii="仿宋" w:hAnsi="仿宋" w:eastAsia="仿宋" w:cs="Times New Roman"/>
          <w:b/>
          <w:sz w:val="32"/>
          <w:szCs w:val="32"/>
          <w:lang w:val="en-US" w:eastAsia="zh-CN"/>
        </w:rPr>
      </w:pPr>
      <w:r>
        <w:rPr>
          <w:rFonts w:hint="eastAsia" w:ascii="仿宋" w:hAnsi="仿宋" w:eastAsia="仿宋" w:cs="Times New Roman"/>
          <w:b/>
          <w:sz w:val="32"/>
          <w:szCs w:val="32"/>
        </w:rPr>
        <w:t>附件</w:t>
      </w:r>
      <w:r>
        <w:rPr>
          <w:rFonts w:hint="eastAsia" w:ascii="仿宋" w:hAnsi="仿宋" w:eastAsia="仿宋" w:cs="Times New Roman"/>
          <w:b/>
          <w:sz w:val="32"/>
          <w:szCs w:val="32"/>
          <w:lang w:val="en-US" w:eastAsia="zh-CN"/>
        </w:rPr>
        <w:t>3</w:t>
      </w:r>
    </w:p>
    <w:p w14:paraId="2CFF6898">
      <w:pPr>
        <w:snapToGrid w:val="0"/>
        <w:spacing w:before="156" w:beforeLines="50" w:after="50" w:line="360" w:lineRule="auto"/>
        <w:jc w:val="center"/>
        <w:rPr>
          <w:rFonts w:ascii="仿宋" w:hAnsi="仿宋" w:eastAsia="仿宋" w:cs="Times New Roman"/>
          <w:b/>
          <w:sz w:val="44"/>
          <w:szCs w:val="44"/>
        </w:rPr>
      </w:pPr>
      <w:r>
        <w:rPr>
          <w:rFonts w:hint="eastAsia" w:ascii="仿宋" w:hAnsi="仿宋" w:eastAsia="仿宋" w:cs="Times New Roman"/>
          <w:b/>
          <w:sz w:val="44"/>
          <w:szCs w:val="44"/>
        </w:rPr>
        <w:t>法定代表人授权委托书</w:t>
      </w:r>
    </w:p>
    <w:p w14:paraId="1214090C">
      <w:pPr>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致：</w:t>
      </w:r>
      <w:r>
        <w:rPr>
          <w:rFonts w:hint="eastAsia" w:ascii="仿宋" w:hAnsi="仿宋" w:eastAsia="仿宋" w:cs="仿宋_GB2312"/>
          <w:b/>
          <w:sz w:val="32"/>
          <w:szCs w:val="32"/>
          <w:u w:val="single"/>
        </w:rPr>
        <w:t>广西医科大学第一附属医院</w:t>
      </w:r>
    </w:p>
    <w:p w14:paraId="2525F9A5">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我</w:t>
      </w:r>
      <w:r>
        <w:rPr>
          <w:rFonts w:ascii="仿宋" w:hAnsi="仿宋" w:eastAsia="仿宋" w:cs="Times New Roman"/>
          <w:sz w:val="32"/>
          <w:szCs w:val="32"/>
        </w:rPr>
        <w:t>_______</w:t>
      </w:r>
      <w:r>
        <w:rPr>
          <w:rFonts w:hint="eastAsia" w:ascii="仿宋" w:hAnsi="仿宋" w:eastAsia="仿宋" w:cs="Times New Roman"/>
          <w:sz w:val="32"/>
          <w:szCs w:val="32"/>
        </w:rPr>
        <w:t>（姓名）系</w:t>
      </w:r>
      <w:r>
        <w:rPr>
          <w:rFonts w:ascii="仿宋" w:hAnsi="仿宋" w:eastAsia="仿宋" w:cs="Times New Roman"/>
          <w:sz w:val="32"/>
          <w:szCs w:val="32"/>
        </w:rPr>
        <w:t>___________________</w:t>
      </w:r>
      <w:r>
        <w:rPr>
          <w:rFonts w:hint="eastAsia" w:ascii="仿宋" w:hAnsi="仿宋" w:eastAsia="仿宋" w:cs="Times New Roman"/>
          <w:sz w:val="32"/>
          <w:szCs w:val="32"/>
        </w:rPr>
        <w:t>（</w:t>
      </w:r>
      <w:bookmarkStart w:id="0" w:name="OLE_LINK1"/>
      <w:bookmarkStart w:id="1" w:name="OLE_LINK2"/>
      <w:r>
        <w:rPr>
          <w:rFonts w:hint="eastAsia" w:ascii="仿宋" w:hAnsi="仿宋" w:eastAsia="仿宋" w:cs="Times New Roman"/>
          <w:sz w:val="32"/>
          <w:szCs w:val="32"/>
        </w:rPr>
        <w:t>响应</w:t>
      </w:r>
      <w:bookmarkEnd w:id="0"/>
      <w:bookmarkEnd w:id="1"/>
      <w:r>
        <w:rPr>
          <w:rFonts w:hint="eastAsia" w:ascii="仿宋" w:hAnsi="仿宋" w:eastAsia="仿宋" w:cs="Times New Roman"/>
          <w:sz w:val="32"/>
          <w:szCs w:val="32"/>
        </w:rPr>
        <w:t>人名称）的法定代表人，现授权委托本单位在职职工</w:t>
      </w:r>
      <w:r>
        <w:rPr>
          <w:rFonts w:ascii="仿宋" w:hAnsi="仿宋" w:eastAsia="仿宋" w:cs="Times New Roman"/>
          <w:sz w:val="32"/>
          <w:szCs w:val="32"/>
        </w:rPr>
        <w:t>________</w:t>
      </w:r>
      <w:r>
        <w:rPr>
          <w:rFonts w:hint="eastAsia" w:ascii="仿宋" w:hAnsi="仿宋" w:eastAsia="仿宋" w:cs="Times New Roman"/>
          <w:sz w:val="32"/>
          <w:szCs w:val="32"/>
        </w:rPr>
        <w:t>（姓名）以我方的名义参加</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single"/>
          <w:lang w:eastAsia="zh-CN"/>
        </w:rPr>
        <w:t>（</w:t>
      </w:r>
      <w:r>
        <w:rPr>
          <w:rFonts w:hint="eastAsia" w:ascii="仿宋" w:hAnsi="仿宋" w:eastAsia="仿宋" w:cs="Times New Roman"/>
          <w:sz w:val="32"/>
          <w:szCs w:val="32"/>
          <w:u w:val="single"/>
        </w:rPr>
        <w:t>项目</w:t>
      </w:r>
      <w:r>
        <w:rPr>
          <w:rFonts w:hint="eastAsia" w:ascii="仿宋" w:hAnsi="仿宋" w:eastAsia="仿宋" w:cs="Times New Roman"/>
          <w:sz w:val="32"/>
          <w:szCs w:val="32"/>
          <w:u w:val="single"/>
          <w:lang w:val="en-US" w:eastAsia="zh-CN"/>
        </w:rPr>
        <w:t xml:space="preserve">名称）    </w:t>
      </w:r>
      <w:r>
        <w:rPr>
          <w:rFonts w:hint="eastAsia" w:ascii="仿宋" w:hAnsi="仿宋" w:eastAsia="仿宋" w:cs="Times New Roman"/>
          <w:sz w:val="32"/>
          <w:szCs w:val="32"/>
        </w:rPr>
        <w:t>响应活动，并代表我方全权办理针对上述项目的沟通、协商、签约等具体事务和签署相关文件。</w:t>
      </w:r>
    </w:p>
    <w:p w14:paraId="0159477B">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我方对被授权人的签名事项负全部责任。</w:t>
      </w:r>
    </w:p>
    <w:p w14:paraId="7A0F62F1">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在撤销授权的书面通知以前，本授权书一直有效。被授权人在授权书有效期内签署的所有文件不因授权的撤销而失效。</w:t>
      </w:r>
    </w:p>
    <w:p w14:paraId="1937BD75">
      <w:pPr>
        <w:snapToGrid w:val="0"/>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被授权人无转委托权，特此委托。</w:t>
      </w:r>
    </w:p>
    <w:p w14:paraId="061491F9">
      <w:pPr>
        <w:snapToGrid w:val="0"/>
        <w:spacing w:before="156" w:beforeLines="50" w:after="50" w:line="360" w:lineRule="auto"/>
        <w:rPr>
          <w:rFonts w:ascii="仿宋" w:hAnsi="仿宋" w:eastAsia="仿宋" w:cs="Times New Roman"/>
          <w:sz w:val="32"/>
          <w:szCs w:val="32"/>
        </w:rPr>
      </w:pPr>
    </w:p>
    <w:p w14:paraId="59D26E57">
      <w:pPr>
        <w:snapToGrid w:val="0"/>
        <w:spacing w:before="156" w:beforeLines="50" w:after="50" w:line="360" w:lineRule="auto"/>
        <w:rPr>
          <w:rFonts w:ascii="仿宋" w:hAnsi="仿宋" w:eastAsia="仿宋" w:cs="Times New Roman"/>
          <w:sz w:val="32"/>
          <w:szCs w:val="32"/>
        </w:rPr>
      </w:pPr>
      <w:r>
        <w:rPr>
          <w:rFonts w:hint="eastAsia" w:ascii="仿宋" w:hAnsi="仿宋" w:eastAsia="仿宋" w:cs="Times New Roman"/>
          <w:sz w:val="32"/>
          <w:szCs w:val="32"/>
        </w:rPr>
        <w:t>被授权人：（签字或盖章）  法定代表人：（签字或盖章）</w:t>
      </w:r>
    </w:p>
    <w:p w14:paraId="622F0161">
      <w:pPr>
        <w:snapToGrid w:val="0"/>
        <w:spacing w:before="156" w:beforeLines="50" w:after="50" w:line="360" w:lineRule="auto"/>
        <w:rPr>
          <w:rFonts w:ascii="仿宋" w:hAnsi="仿宋" w:eastAsia="仿宋" w:cs="Times New Roman"/>
          <w:sz w:val="32"/>
          <w:szCs w:val="32"/>
        </w:rPr>
      </w:pPr>
      <w:r>
        <w:rPr>
          <w:rFonts w:hint="eastAsia" w:ascii="仿宋" w:hAnsi="仿宋" w:eastAsia="仿宋" w:cs="Times New Roman"/>
          <w:sz w:val="32"/>
          <w:szCs w:val="32"/>
        </w:rPr>
        <w:t>被授权人有效联系方式：</w:t>
      </w:r>
    </w:p>
    <w:p w14:paraId="338BE146">
      <w:pPr>
        <w:snapToGrid w:val="0"/>
        <w:spacing w:before="156" w:beforeLines="50" w:after="50" w:line="360" w:lineRule="auto"/>
        <w:rPr>
          <w:rFonts w:ascii="仿宋" w:hAnsi="仿宋" w:eastAsia="仿宋" w:cs="Times New Roman"/>
          <w:sz w:val="32"/>
          <w:szCs w:val="32"/>
        </w:rPr>
      </w:pPr>
      <w:r>
        <w:rPr>
          <w:rFonts w:hint="eastAsia" w:ascii="仿宋" w:hAnsi="仿宋" w:eastAsia="仿宋" w:cs="Times New Roman"/>
          <w:sz w:val="32"/>
          <w:szCs w:val="32"/>
        </w:rPr>
        <w:t>被授权人身份证号码：</w:t>
      </w:r>
    </w:p>
    <w:p w14:paraId="5526B22D">
      <w:pPr>
        <w:snapToGrid w:val="0"/>
        <w:spacing w:before="156" w:beforeLines="50" w:after="50" w:line="360" w:lineRule="auto"/>
        <w:rPr>
          <w:rFonts w:ascii="仿宋" w:hAnsi="仿宋" w:eastAsia="仿宋" w:cs="Times New Roman"/>
          <w:sz w:val="32"/>
          <w:szCs w:val="32"/>
        </w:rPr>
      </w:pPr>
      <w:r>
        <w:rPr>
          <w:rFonts w:hint="eastAsia" w:ascii="仿宋" w:hAnsi="仿宋" w:eastAsia="仿宋" w:cs="Times New Roman"/>
          <w:sz w:val="32"/>
          <w:szCs w:val="32"/>
        </w:rPr>
        <w:t>（附被授权人身份证正反双面复印件）</w:t>
      </w:r>
    </w:p>
    <w:p w14:paraId="63B98240">
      <w:pPr>
        <w:snapToGrid w:val="0"/>
        <w:spacing w:before="156" w:beforeLines="50" w:after="50"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供应商：       （盖章） </w:t>
      </w:r>
    </w:p>
    <w:p w14:paraId="1984C4E2">
      <w:pPr>
        <w:snapToGrid w:val="0"/>
        <w:spacing w:before="156" w:beforeLines="50" w:after="50"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年 </w:t>
      </w:r>
      <w:r>
        <w:rPr>
          <w:rFonts w:ascii="仿宋" w:hAnsi="仿宋" w:eastAsia="仿宋" w:cs="Times New Roman"/>
          <w:sz w:val="32"/>
          <w:szCs w:val="32"/>
        </w:rPr>
        <w:t xml:space="preserve"> </w:t>
      </w:r>
      <w:r>
        <w:rPr>
          <w:rFonts w:hint="eastAsia" w:ascii="仿宋" w:hAnsi="仿宋" w:eastAsia="仿宋" w:cs="Times New Roman"/>
          <w:sz w:val="32"/>
          <w:szCs w:val="32"/>
        </w:rPr>
        <w:t xml:space="preserve">月 </w:t>
      </w:r>
      <w:r>
        <w:rPr>
          <w:rFonts w:ascii="仿宋" w:hAnsi="仿宋" w:eastAsia="仿宋" w:cs="Times New Roman"/>
          <w:sz w:val="32"/>
          <w:szCs w:val="32"/>
        </w:rPr>
        <w:t xml:space="preserve"> </w:t>
      </w:r>
      <w:r>
        <w:rPr>
          <w:rFonts w:hint="eastAsia" w:ascii="仿宋" w:hAnsi="仿宋" w:eastAsia="仿宋" w:cs="Times New Roman"/>
          <w:sz w:val="32"/>
          <w:szCs w:val="32"/>
        </w:rPr>
        <w:t>日</w:t>
      </w:r>
    </w:p>
    <w:p w14:paraId="29009040">
      <w:pPr>
        <w:autoSpaceDE w:val="0"/>
        <w:autoSpaceDN w:val="0"/>
        <w:adjustRightInd w:val="0"/>
        <w:snapToGrid w:val="0"/>
        <w:spacing w:line="300" w:lineRule="auto"/>
        <w:rPr>
          <w:rFonts w:ascii="仿宋" w:hAnsi="仿宋" w:eastAsia="仿宋" w:cs="仿宋_GB2312"/>
          <w:sz w:val="28"/>
          <w:szCs w:val="28"/>
        </w:rPr>
      </w:pPr>
    </w:p>
    <w:p w14:paraId="4DBFD88C">
      <w:pPr>
        <w:autoSpaceDE w:val="0"/>
        <w:autoSpaceDN w:val="0"/>
        <w:adjustRightInd w:val="0"/>
        <w:snapToGrid w:val="0"/>
        <w:rPr>
          <w:rFonts w:hint="eastAsia" w:ascii="仿宋" w:hAnsi="仿宋" w:eastAsia="仿宋" w:cs="Times New Roman"/>
          <w:b/>
          <w:sz w:val="32"/>
          <w:szCs w:val="32"/>
          <w:lang w:val="en-US" w:eastAsia="zh-CN"/>
        </w:rPr>
      </w:pPr>
      <w:r>
        <w:rPr>
          <w:rFonts w:hint="eastAsia" w:ascii="仿宋" w:hAnsi="仿宋" w:eastAsia="仿宋" w:cs="Times New Roman"/>
          <w:b/>
          <w:sz w:val="32"/>
          <w:szCs w:val="32"/>
        </w:rPr>
        <w:t>附件</w:t>
      </w:r>
      <w:r>
        <w:rPr>
          <w:rFonts w:hint="eastAsia" w:ascii="仿宋" w:hAnsi="仿宋" w:eastAsia="仿宋" w:cs="Times New Roman"/>
          <w:b/>
          <w:sz w:val="32"/>
          <w:szCs w:val="32"/>
          <w:lang w:val="en-US" w:eastAsia="zh-CN"/>
        </w:rPr>
        <w:t>4</w:t>
      </w:r>
    </w:p>
    <w:p w14:paraId="6E1F4D83">
      <w:pPr>
        <w:autoSpaceDE w:val="0"/>
        <w:autoSpaceDN w:val="0"/>
        <w:adjustRightInd w:val="0"/>
        <w:snapToGrid w:val="0"/>
        <w:spacing w:line="360" w:lineRule="auto"/>
        <w:jc w:val="center"/>
        <w:rPr>
          <w:rFonts w:ascii="仿宋" w:hAnsi="仿宋" w:eastAsia="仿宋" w:cs="Times New Roman"/>
          <w:b/>
          <w:sz w:val="44"/>
          <w:szCs w:val="44"/>
        </w:rPr>
      </w:pPr>
      <w:r>
        <w:rPr>
          <w:rFonts w:hint="eastAsia" w:ascii="仿宋" w:hAnsi="仿宋" w:eastAsia="仿宋" w:cs="Times New Roman"/>
          <w:b/>
          <w:sz w:val="44"/>
          <w:szCs w:val="44"/>
        </w:rPr>
        <w:t>其他资料</w:t>
      </w:r>
    </w:p>
    <w:p w14:paraId="1082107A">
      <w:pPr>
        <w:autoSpaceDE w:val="0"/>
        <w:autoSpaceDN w:val="0"/>
        <w:adjustRightInd w:val="0"/>
        <w:snapToGrid w:val="0"/>
        <w:spacing w:line="360" w:lineRule="auto"/>
        <w:jc w:val="center"/>
        <w:rPr>
          <w:rFonts w:hint="eastAsia" w:ascii="仿宋" w:hAnsi="仿宋" w:eastAsia="仿宋" w:cs="Times New Roman"/>
          <w:b/>
          <w:sz w:val="32"/>
          <w:szCs w:val="32"/>
        </w:rPr>
      </w:pPr>
      <w:r>
        <w:rPr>
          <w:rFonts w:hint="eastAsia" w:ascii="仿宋" w:hAnsi="仿宋" w:eastAsia="仿宋" w:cs="Times New Roman"/>
          <w:b/>
          <w:sz w:val="32"/>
          <w:szCs w:val="32"/>
        </w:rPr>
        <w:t>（包括但不限于企业营业执照、资质证书、企业简介、拟派人员</w:t>
      </w:r>
      <w:r>
        <w:rPr>
          <w:rFonts w:hint="eastAsia" w:ascii="仿宋" w:hAnsi="仿宋" w:eastAsia="仿宋" w:cs="Times New Roman"/>
          <w:b/>
          <w:sz w:val="32"/>
          <w:szCs w:val="32"/>
          <w:lang w:eastAsia="zh-CN"/>
        </w:rPr>
        <w:t>、</w:t>
      </w:r>
      <w:r>
        <w:rPr>
          <w:rFonts w:hint="eastAsia" w:ascii="仿宋" w:hAnsi="仿宋" w:eastAsia="仿宋" w:cs="Times New Roman"/>
          <w:b/>
          <w:sz w:val="32"/>
          <w:szCs w:val="32"/>
          <w:lang w:val="en-US" w:eastAsia="zh-CN"/>
        </w:rPr>
        <w:t>同类型项目业绩</w:t>
      </w:r>
      <w:r>
        <w:rPr>
          <w:rFonts w:hint="eastAsia" w:ascii="仿宋" w:hAnsi="仿宋" w:eastAsia="仿宋" w:cs="Times New Roman"/>
          <w:b/>
          <w:sz w:val="32"/>
          <w:szCs w:val="32"/>
        </w:rPr>
        <w:t>等）</w:t>
      </w:r>
    </w:p>
    <w:p w14:paraId="2C1E7F60">
      <w:pPr>
        <w:autoSpaceDE w:val="0"/>
        <w:autoSpaceDN w:val="0"/>
        <w:adjustRightInd w:val="0"/>
        <w:snapToGrid w:val="0"/>
        <w:spacing w:line="360" w:lineRule="auto"/>
        <w:jc w:val="center"/>
        <w:rPr>
          <w:rFonts w:hint="eastAsia" w:ascii="仿宋" w:hAnsi="仿宋" w:eastAsia="仿宋" w:cs="Times New Roman"/>
          <w:b/>
          <w:sz w:val="32"/>
          <w:szCs w:val="32"/>
        </w:rPr>
      </w:pPr>
    </w:p>
    <w:p w14:paraId="46B678D7">
      <w:pPr>
        <w:autoSpaceDE w:val="0"/>
        <w:autoSpaceDN w:val="0"/>
        <w:adjustRightInd w:val="0"/>
        <w:snapToGrid w:val="0"/>
        <w:spacing w:line="360" w:lineRule="auto"/>
        <w:jc w:val="center"/>
        <w:rPr>
          <w:rFonts w:hint="eastAsia" w:ascii="仿宋" w:hAnsi="仿宋" w:eastAsia="仿宋" w:cs="Times New Roman"/>
          <w:b/>
          <w:sz w:val="32"/>
          <w:szCs w:val="32"/>
        </w:rPr>
      </w:pPr>
    </w:p>
    <w:p w14:paraId="42AA7209">
      <w:pPr>
        <w:autoSpaceDE w:val="0"/>
        <w:autoSpaceDN w:val="0"/>
        <w:adjustRightInd w:val="0"/>
        <w:snapToGrid w:val="0"/>
        <w:spacing w:line="360" w:lineRule="auto"/>
        <w:jc w:val="center"/>
        <w:rPr>
          <w:rFonts w:hint="eastAsia" w:ascii="仿宋" w:hAnsi="仿宋" w:eastAsia="仿宋" w:cs="Times New Roman"/>
          <w:b/>
          <w:sz w:val="32"/>
          <w:szCs w:val="32"/>
        </w:rPr>
      </w:pPr>
    </w:p>
    <w:p w14:paraId="29CC8A1D">
      <w:pPr>
        <w:autoSpaceDE w:val="0"/>
        <w:autoSpaceDN w:val="0"/>
        <w:adjustRightInd w:val="0"/>
        <w:snapToGrid w:val="0"/>
        <w:spacing w:line="360" w:lineRule="auto"/>
        <w:jc w:val="center"/>
        <w:rPr>
          <w:rFonts w:hint="eastAsia" w:ascii="仿宋" w:hAnsi="仿宋" w:eastAsia="仿宋" w:cs="Times New Roman"/>
          <w:b/>
          <w:sz w:val="32"/>
          <w:szCs w:val="32"/>
        </w:rPr>
      </w:pPr>
    </w:p>
    <w:p w14:paraId="7DFF130A">
      <w:pPr>
        <w:autoSpaceDE w:val="0"/>
        <w:autoSpaceDN w:val="0"/>
        <w:adjustRightInd w:val="0"/>
        <w:snapToGrid w:val="0"/>
        <w:spacing w:line="360" w:lineRule="auto"/>
        <w:jc w:val="center"/>
        <w:rPr>
          <w:rFonts w:hint="eastAsia" w:ascii="仿宋" w:hAnsi="仿宋" w:eastAsia="仿宋" w:cs="Times New Roman"/>
          <w:b/>
          <w:sz w:val="32"/>
          <w:szCs w:val="32"/>
        </w:rPr>
      </w:pPr>
    </w:p>
    <w:p w14:paraId="07194A15">
      <w:pPr>
        <w:autoSpaceDE w:val="0"/>
        <w:autoSpaceDN w:val="0"/>
        <w:adjustRightInd w:val="0"/>
        <w:snapToGrid w:val="0"/>
        <w:spacing w:line="360" w:lineRule="auto"/>
        <w:jc w:val="center"/>
        <w:rPr>
          <w:rFonts w:hint="eastAsia" w:ascii="仿宋" w:hAnsi="仿宋" w:eastAsia="仿宋" w:cs="Times New Roman"/>
          <w:b/>
          <w:sz w:val="32"/>
          <w:szCs w:val="32"/>
        </w:rPr>
      </w:pPr>
    </w:p>
    <w:p w14:paraId="0AC2B8F8">
      <w:pPr>
        <w:autoSpaceDE w:val="0"/>
        <w:autoSpaceDN w:val="0"/>
        <w:adjustRightInd w:val="0"/>
        <w:snapToGrid w:val="0"/>
        <w:spacing w:line="360" w:lineRule="auto"/>
        <w:jc w:val="center"/>
        <w:rPr>
          <w:rFonts w:hint="eastAsia" w:ascii="仿宋" w:hAnsi="仿宋" w:eastAsia="仿宋" w:cs="Times New Roman"/>
          <w:b/>
          <w:sz w:val="32"/>
          <w:szCs w:val="32"/>
        </w:rPr>
      </w:pPr>
    </w:p>
    <w:p w14:paraId="689DD095">
      <w:pPr>
        <w:autoSpaceDE w:val="0"/>
        <w:autoSpaceDN w:val="0"/>
        <w:adjustRightInd w:val="0"/>
        <w:snapToGrid w:val="0"/>
        <w:spacing w:line="360" w:lineRule="auto"/>
        <w:jc w:val="center"/>
        <w:rPr>
          <w:rFonts w:hint="eastAsia" w:ascii="仿宋" w:hAnsi="仿宋" w:eastAsia="仿宋" w:cs="Times New Roman"/>
          <w:b/>
          <w:sz w:val="32"/>
          <w:szCs w:val="32"/>
        </w:rPr>
      </w:pPr>
    </w:p>
    <w:p w14:paraId="5597E0B2">
      <w:pPr>
        <w:autoSpaceDE w:val="0"/>
        <w:autoSpaceDN w:val="0"/>
        <w:adjustRightInd w:val="0"/>
        <w:snapToGrid w:val="0"/>
        <w:spacing w:line="360" w:lineRule="auto"/>
        <w:jc w:val="center"/>
        <w:rPr>
          <w:rFonts w:hint="eastAsia" w:ascii="仿宋" w:hAnsi="仿宋" w:eastAsia="仿宋" w:cs="Times New Roman"/>
          <w:b/>
          <w:sz w:val="32"/>
          <w:szCs w:val="32"/>
        </w:rPr>
      </w:pPr>
    </w:p>
    <w:p w14:paraId="54A16F42">
      <w:pPr>
        <w:autoSpaceDE w:val="0"/>
        <w:autoSpaceDN w:val="0"/>
        <w:adjustRightInd w:val="0"/>
        <w:snapToGrid w:val="0"/>
        <w:spacing w:line="360" w:lineRule="auto"/>
        <w:jc w:val="center"/>
        <w:rPr>
          <w:rFonts w:hint="eastAsia" w:ascii="仿宋" w:hAnsi="仿宋" w:eastAsia="仿宋" w:cs="Times New Roman"/>
          <w:b/>
          <w:sz w:val="32"/>
          <w:szCs w:val="32"/>
        </w:rPr>
      </w:pPr>
    </w:p>
    <w:p w14:paraId="4C376B30">
      <w:pPr>
        <w:autoSpaceDE w:val="0"/>
        <w:autoSpaceDN w:val="0"/>
        <w:adjustRightInd w:val="0"/>
        <w:snapToGrid w:val="0"/>
        <w:spacing w:line="360" w:lineRule="auto"/>
        <w:jc w:val="center"/>
        <w:rPr>
          <w:rFonts w:hint="eastAsia" w:ascii="仿宋" w:hAnsi="仿宋" w:eastAsia="仿宋" w:cs="Times New Roman"/>
          <w:b/>
          <w:sz w:val="32"/>
          <w:szCs w:val="32"/>
        </w:rPr>
      </w:pPr>
    </w:p>
    <w:p w14:paraId="1FC3DEFD">
      <w:pPr>
        <w:autoSpaceDE w:val="0"/>
        <w:autoSpaceDN w:val="0"/>
        <w:adjustRightInd w:val="0"/>
        <w:snapToGrid w:val="0"/>
        <w:spacing w:line="360" w:lineRule="auto"/>
        <w:jc w:val="center"/>
        <w:rPr>
          <w:rFonts w:hint="eastAsia" w:ascii="仿宋" w:hAnsi="仿宋" w:eastAsia="仿宋" w:cs="Times New Roman"/>
          <w:b/>
          <w:sz w:val="32"/>
          <w:szCs w:val="32"/>
        </w:rPr>
      </w:pPr>
    </w:p>
    <w:p w14:paraId="2DC59C19">
      <w:pPr>
        <w:autoSpaceDE w:val="0"/>
        <w:autoSpaceDN w:val="0"/>
        <w:adjustRightInd w:val="0"/>
        <w:snapToGrid w:val="0"/>
        <w:spacing w:line="360" w:lineRule="auto"/>
        <w:jc w:val="center"/>
        <w:rPr>
          <w:rFonts w:hint="eastAsia" w:ascii="仿宋" w:hAnsi="仿宋" w:eastAsia="仿宋" w:cs="Times New Roman"/>
          <w:b/>
          <w:sz w:val="32"/>
          <w:szCs w:val="32"/>
        </w:rPr>
      </w:pPr>
    </w:p>
    <w:p w14:paraId="00CE00D7">
      <w:pPr>
        <w:autoSpaceDE w:val="0"/>
        <w:autoSpaceDN w:val="0"/>
        <w:adjustRightInd w:val="0"/>
        <w:snapToGrid w:val="0"/>
        <w:spacing w:line="360" w:lineRule="auto"/>
        <w:jc w:val="center"/>
        <w:rPr>
          <w:rFonts w:hint="eastAsia" w:ascii="仿宋" w:hAnsi="仿宋" w:eastAsia="仿宋" w:cs="Times New Roman"/>
          <w:b/>
          <w:sz w:val="32"/>
          <w:szCs w:val="32"/>
        </w:rPr>
      </w:pPr>
    </w:p>
    <w:p w14:paraId="7120D874">
      <w:pPr>
        <w:autoSpaceDE w:val="0"/>
        <w:autoSpaceDN w:val="0"/>
        <w:adjustRightInd w:val="0"/>
        <w:snapToGrid w:val="0"/>
        <w:spacing w:line="360" w:lineRule="auto"/>
        <w:jc w:val="center"/>
        <w:rPr>
          <w:rFonts w:hint="eastAsia" w:ascii="仿宋" w:hAnsi="仿宋" w:eastAsia="仿宋" w:cs="Times New Roman"/>
          <w:b/>
          <w:sz w:val="32"/>
          <w:szCs w:val="32"/>
        </w:rPr>
      </w:pPr>
    </w:p>
    <w:p w14:paraId="60419B29">
      <w:pPr>
        <w:autoSpaceDE w:val="0"/>
        <w:autoSpaceDN w:val="0"/>
        <w:adjustRightInd w:val="0"/>
        <w:snapToGrid w:val="0"/>
        <w:spacing w:line="360" w:lineRule="auto"/>
        <w:jc w:val="center"/>
        <w:rPr>
          <w:rFonts w:hint="eastAsia" w:ascii="仿宋" w:hAnsi="仿宋" w:eastAsia="仿宋" w:cs="Times New Roman"/>
          <w:b/>
          <w:sz w:val="32"/>
          <w:szCs w:val="32"/>
        </w:rPr>
      </w:pPr>
    </w:p>
    <w:p w14:paraId="61080092">
      <w:pPr>
        <w:autoSpaceDE w:val="0"/>
        <w:autoSpaceDN w:val="0"/>
        <w:adjustRightInd w:val="0"/>
        <w:snapToGrid w:val="0"/>
        <w:spacing w:line="360" w:lineRule="auto"/>
        <w:jc w:val="center"/>
        <w:rPr>
          <w:rFonts w:hint="eastAsia" w:ascii="仿宋" w:hAnsi="仿宋" w:eastAsia="仿宋" w:cs="Times New Roman"/>
          <w:b/>
          <w:sz w:val="32"/>
          <w:szCs w:val="32"/>
        </w:rPr>
      </w:pPr>
    </w:p>
    <w:p w14:paraId="50608D47">
      <w:pPr>
        <w:widowControl w:val="0"/>
        <w:spacing w:before="0" w:after="0"/>
        <w:jc w:val="center"/>
        <w:outlineLvl w:val="0"/>
        <w:rPr>
          <w:rFonts w:ascii="黑体" w:hAnsi="黑体" w:eastAsia="黑体" w:cs="黑体"/>
          <w:b/>
          <w:bCs w:val="0"/>
          <w:kern w:val="2"/>
          <w:sz w:val="36"/>
          <w:szCs w:val="36"/>
          <w:lang w:val="en-US" w:eastAsia="zh-CN" w:bidi="ar-SA"/>
        </w:rPr>
      </w:pPr>
      <w:bookmarkStart w:id="2" w:name="_Toc18331"/>
      <w:bookmarkStart w:id="3" w:name="_Toc27752"/>
      <w:r>
        <w:rPr>
          <w:rFonts w:hint="eastAsia" w:ascii="黑体" w:hAnsi="黑体" w:eastAsia="黑体" w:cs="黑体"/>
          <w:b/>
          <w:bCs w:val="0"/>
          <w:kern w:val="2"/>
          <w:sz w:val="36"/>
          <w:szCs w:val="36"/>
          <w:lang w:val="en-US" w:eastAsia="zh-CN" w:bidi="ar-SA"/>
        </w:rPr>
        <w:t>采购合同（格式）</w:t>
      </w:r>
      <w:bookmarkEnd w:id="2"/>
      <w:bookmarkEnd w:id="3"/>
    </w:p>
    <w:p w14:paraId="4787598F">
      <w:pPr>
        <w:snapToGrid w:val="0"/>
        <w:spacing w:line="440" w:lineRule="exact"/>
        <w:jc w:val="center"/>
        <w:rPr>
          <w:rFonts w:hint="eastAsia" w:ascii="宋体" w:hAnsi="宋体" w:eastAsia="宋体" w:cs="宋体"/>
          <w:b/>
          <w:bCs/>
          <w:sz w:val="24"/>
        </w:rPr>
      </w:pPr>
    </w:p>
    <w:p w14:paraId="58D3D865">
      <w:pPr>
        <w:snapToGrid w:val="0"/>
        <w:spacing w:line="440" w:lineRule="exact"/>
        <w:rPr>
          <w:rFonts w:hint="eastAsia" w:ascii="宋体" w:hAnsi="宋体" w:eastAsia="宋体" w:cs="宋体"/>
          <w:sz w:val="24"/>
        </w:rPr>
      </w:pPr>
    </w:p>
    <w:p w14:paraId="4489A8C7">
      <w:pPr>
        <w:snapToGrid w:val="0"/>
        <w:spacing w:line="440" w:lineRule="exact"/>
        <w:rPr>
          <w:rFonts w:hint="eastAsia" w:ascii="宋体" w:hAnsi="宋体" w:eastAsia="宋体" w:cs="宋体"/>
          <w:sz w:val="24"/>
        </w:rPr>
      </w:pPr>
      <w:r>
        <w:rPr>
          <w:rFonts w:hint="eastAsia" w:ascii="宋体" w:hAnsi="宋体" w:eastAsia="宋体" w:cs="宋体"/>
          <w:sz w:val="24"/>
        </w:rPr>
        <w:t>采购人（甲方）：</w:t>
      </w:r>
    </w:p>
    <w:p w14:paraId="408A1FCA">
      <w:pPr>
        <w:snapToGrid w:val="0"/>
        <w:spacing w:line="440" w:lineRule="exact"/>
        <w:rPr>
          <w:rFonts w:hint="eastAsia" w:ascii="宋体" w:hAnsi="宋体" w:eastAsia="宋体" w:cs="宋体"/>
          <w:sz w:val="24"/>
        </w:rPr>
      </w:pPr>
      <w:r>
        <w:rPr>
          <w:rFonts w:hint="eastAsia" w:ascii="宋体" w:hAnsi="宋体" w:eastAsia="宋体" w:cs="宋体"/>
          <w:sz w:val="24"/>
          <w:lang w:val="en-US" w:eastAsia="zh-CN"/>
        </w:rPr>
        <w:t>统一社会信用代码：</w:t>
      </w:r>
      <w:r>
        <w:rPr>
          <w:rFonts w:hint="eastAsia" w:ascii="宋体" w:hAnsi="宋体" w:eastAsia="宋体" w:cs="宋体"/>
          <w:sz w:val="24"/>
        </w:rPr>
        <w:t xml:space="preserve">  </w:t>
      </w:r>
    </w:p>
    <w:p w14:paraId="4426FDDC">
      <w:pPr>
        <w:snapToGrid w:val="0"/>
        <w:spacing w:line="440" w:lineRule="exact"/>
        <w:rPr>
          <w:rFonts w:hint="eastAsia" w:ascii="宋体" w:hAnsi="宋体" w:eastAsia="宋体" w:cs="宋体"/>
          <w:sz w:val="24"/>
        </w:rPr>
      </w:pPr>
      <w:r>
        <w:rPr>
          <w:rFonts w:hint="eastAsia" w:ascii="宋体" w:hAnsi="宋体" w:eastAsia="宋体" w:cs="宋体"/>
          <w:sz w:val="24"/>
        </w:rPr>
        <w:t>供应商（乙方）：</w:t>
      </w:r>
    </w:p>
    <w:p w14:paraId="2053F69B">
      <w:pPr>
        <w:snapToGrid w:val="0"/>
        <w:spacing w:line="440" w:lineRule="exact"/>
        <w:rPr>
          <w:rFonts w:hint="default" w:ascii="宋体" w:hAnsi="宋体" w:eastAsia="宋体" w:cs="宋体"/>
          <w:sz w:val="24"/>
          <w:lang w:val="en-US" w:eastAsia="zh-CN"/>
        </w:rPr>
      </w:pPr>
      <w:r>
        <w:rPr>
          <w:rFonts w:hint="eastAsia" w:ascii="宋体" w:hAnsi="宋体" w:eastAsia="宋体" w:cs="宋体"/>
          <w:sz w:val="24"/>
          <w:lang w:val="en-US" w:eastAsia="zh-CN"/>
        </w:rPr>
        <w:t>统一社会信用代码：</w:t>
      </w:r>
    </w:p>
    <w:p w14:paraId="23731D53">
      <w:pPr>
        <w:snapToGrid w:val="0"/>
        <w:spacing w:line="440" w:lineRule="exac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 xml:space="preserve"> 项目编号：</w:t>
      </w:r>
      <w:r>
        <w:rPr>
          <w:rFonts w:hint="eastAsia" w:ascii="宋体" w:hAnsi="宋体" w:eastAsia="宋体" w:cs="宋体"/>
          <w:sz w:val="24"/>
          <w:u w:val="single"/>
        </w:rPr>
        <w:t xml:space="preserve">                          </w:t>
      </w:r>
    </w:p>
    <w:p w14:paraId="66705944">
      <w:pPr>
        <w:snapToGrid w:val="0"/>
        <w:spacing w:line="440" w:lineRule="exact"/>
        <w:rPr>
          <w:rFonts w:hint="eastAsia" w:ascii="宋体" w:hAnsi="宋体" w:eastAsia="宋体" w:cs="宋体"/>
          <w:sz w:val="24"/>
          <w:u w:val="single"/>
        </w:rPr>
      </w:pPr>
      <w:r>
        <w:rPr>
          <w:rFonts w:hint="eastAsia" w:ascii="宋体" w:hAnsi="宋体" w:eastAsia="宋体" w:cs="宋体"/>
          <w:sz w:val="24"/>
        </w:rPr>
        <w:t>签订地点：</w:t>
      </w:r>
      <w:r>
        <w:rPr>
          <w:rFonts w:hint="eastAsia" w:ascii="宋体" w:hAnsi="宋体" w:eastAsia="宋体" w:cs="宋体"/>
          <w:sz w:val="24"/>
          <w:u w:val="single"/>
        </w:rPr>
        <w:t xml:space="preserve">                              </w:t>
      </w:r>
      <w:r>
        <w:rPr>
          <w:rFonts w:hint="eastAsia" w:ascii="宋体" w:hAnsi="宋体" w:eastAsia="宋体" w:cs="宋体"/>
          <w:sz w:val="24"/>
        </w:rPr>
        <w:t xml:space="preserve"> 签订时间：</w:t>
      </w:r>
      <w:r>
        <w:rPr>
          <w:rFonts w:hint="eastAsia" w:ascii="宋体" w:hAnsi="宋体" w:eastAsia="宋体" w:cs="宋体"/>
          <w:sz w:val="24"/>
          <w:u w:val="single"/>
        </w:rPr>
        <w:t xml:space="preserve">                          </w:t>
      </w:r>
    </w:p>
    <w:p w14:paraId="2705CCA7">
      <w:pPr>
        <w:snapToGrid w:val="0"/>
        <w:spacing w:line="440" w:lineRule="exact"/>
        <w:ind w:firstLine="480" w:firstLineChars="200"/>
        <w:rPr>
          <w:rFonts w:hint="eastAsia" w:ascii="宋体" w:hAnsi="宋体" w:eastAsia="宋体" w:cs="宋体"/>
          <w:sz w:val="24"/>
        </w:rPr>
      </w:pPr>
    </w:p>
    <w:p w14:paraId="0E85172A">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根据《中华人民共和国民法典》等法律、法规规定，按照</w:t>
      </w:r>
      <w:r>
        <w:rPr>
          <w:rFonts w:hint="eastAsia" w:ascii="宋体" w:hAnsi="宋体" w:eastAsia="宋体" w:cs="宋体"/>
          <w:sz w:val="24"/>
          <w:lang w:val="en-US" w:eastAsia="zh-CN"/>
        </w:rPr>
        <w:t>比选文件</w:t>
      </w:r>
      <w:r>
        <w:rPr>
          <w:rFonts w:hint="eastAsia" w:ascii="宋体" w:hAnsi="宋体" w:eastAsia="宋体" w:cs="宋体"/>
          <w:sz w:val="24"/>
        </w:rPr>
        <w:t>文件规定条款和乙方响应文件及其承诺，甲乙双方签订本合同。</w:t>
      </w:r>
    </w:p>
    <w:p w14:paraId="320FECD1">
      <w:pPr>
        <w:snapToGrid w:val="0"/>
        <w:spacing w:line="440" w:lineRule="exact"/>
        <w:ind w:firstLine="6804" w:firstLineChars="2835"/>
        <w:rPr>
          <w:rFonts w:hint="eastAsia" w:ascii="宋体" w:hAnsi="宋体" w:eastAsia="宋体" w:cs="宋体"/>
          <w:sz w:val="24"/>
        </w:rPr>
      </w:pPr>
    </w:p>
    <w:p w14:paraId="292CFE59">
      <w:pPr>
        <w:snapToGrid w:val="0"/>
        <w:spacing w:line="440" w:lineRule="exact"/>
        <w:ind w:firstLine="482" w:firstLineChars="200"/>
        <w:rPr>
          <w:rFonts w:hint="eastAsia" w:ascii="宋体" w:hAnsi="宋体" w:eastAsia="宋体" w:cs="宋体"/>
          <w:b/>
          <w:sz w:val="24"/>
        </w:rPr>
      </w:pPr>
      <w:r>
        <w:rPr>
          <w:rFonts w:hint="eastAsia" w:ascii="宋体" w:hAnsi="宋体" w:eastAsia="宋体" w:cs="宋体"/>
          <w:b/>
          <w:sz w:val="24"/>
        </w:rPr>
        <w:t>第一条　合同标的</w:t>
      </w:r>
    </w:p>
    <w:p w14:paraId="154FB098">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1.服务一览表</w:t>
      </w:r>
    </w:p>
    <w:tbl>
      <w:tblPr>
        <w:tblStyle w:val="2"/>
        <w:tblW w:w="96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7"/>
        <w:gridCol w:w="3258"/>
        <w:gridCol w:w="1132"/>
        <w:gridCol w:w="993"/>
        <w:gridCol w:w="1133"/>
        <w:gridCol w:w="1144"/>
      </w:tblGrid>
      <w:tr w14:paraId="493C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7" w:type="dxa"/>
            <w:tcBorders>
              <w:top w:val="single" w:color="auto" w:sz="4" w:space="0"/>
              <w:left w:val="single" w:color="auto" w:sz="4" w:space="0"/>
              <w:bottom w:val="single" w:color="auto" w:sz="4" w:space="0"/>
              <w:right w:val="single" w:color="auto" w:sz="4" w:space="0"/>
            </w:tcBorders>
            <w:vAlign w:val="center"/>
          </w:tcPr>
          <w:p w14:paraId="15D64DE2">
            <w:pPr>
              <w:widowControl/>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3B37B79E">
            <w:pPr>
              <w:spacing w:line="440" w:lineRule="exact"/>
              <w:jc w:val="center"/>
              <w:rPr>
                <w:rFonts w:hint="eastAsia" w:ascii="宋体" w:hAnsi="宋体" w:eastAsia="宋体" w:cs="宋体"/>
                <w:b/>
                <w:bCs/>
                <w:sz w:val="24"/>
              </w:rPr>
            </w:pPr>
            <w:r>
              <w:rPr>
                <w:rFonts w:hint="eastAsia" w:ascii="宋体" w:hAnsi="宋体" w:eastAsia="宋体" w:cs="宋体"/>
                <w:b/>
                <w:bCs/>
                <w:kern w:val="0"/>
                <w:sz w:val="24"/>
              </w:rPr>
              <w:t>采购内容</w:t>
            </w:r>
          </w:p>
        </w:tc>
        <w:tc>
          <w:tcPr>
            <w:tcW w:w="3260" w:type="dxa"/>
            <w:tcBorders>
              <w:top w:val="single" w:color="auto" w:sz="4" w:space="0"/>
              <w:left w:val="single" w:color="auto" w:sz="4" w:space="0"/>
              <w:bottom w:val="single" w:color="auto" w:sz="4" w:space="0"/>
              <w:right w:val="single" w:color="auto" w:sz="4" w:space="0"/>
            </w:tcBorders>
            <w:vAlign w:val="center"/>
          </w:tcPr>
          <w:p w14:paraId="5CFCDB0B">
            <w:pPr>
              <w:spacing w:line="440" w:lineRule="exact"/>
              <w:jc w:val="center"/>
              <w:rPr>
                <w:rFonts w:hint="eastAsia" w:ascii="宋体" w:hAnsi="宋体" w:eastAsia="宋体" w:cs="宋体"/>
                <w:b/>
                <w:bCs/>
                <w:sz w:val="24"/>
              </w:rPr>
            </w:pPr>
            <w:r>
              <w:rPr>
                <w:rFonts w:hint="eastAsia" w:ascii="宋体" w:hAnsi="宋体" w:eastAsia="宋体" w:cs="宋体"/>
                <w:b/>
                <w:bCs/>
                <w:kern w:val="0"/>
                <w:sz w:val="24"/>
              </w:rPr>
              <w:t>技术参数及说明</w:t>
            </w:r>
          </w:p>
        </w:tc>
        <w:tc>
          <w:tcPr>
            <w:tcW w:w="1133" w:type="dxa"/>
            <w:tcBorders>
              <w:top w:val="single" w:color="auto" w:sz="4" w:space="0"/>
              <w:left w:val="single" w:color="auto" w:sz="4" w:space="0"/>
              <w:bottom w:val="single" w:color="auto" w:sz="4" w:space="0"/>
              <w:right w:val="single" w:color="auto" w:sz="4" w:space="0"/>
            </w:tcBorders>
            <w:vAlign w:val="center"/>
          </w:tcPr>
          <w:p w14:paraId="733821D7">
            <w:pPr>
              <w:spacing w:line="440" w:lineRule="exact"/>
              <w:jc w:val="center"/>
              <w:rPr>
                <w:rFonts w:hint="eastAsia" w:ascii="宋体" w:hAnsi="宋体" w:eastAsia="宋体" w:cs="宋体"/>
                <w:b/>
                <w:bCs/>
                <w:sz w:val="24"/>
              </w:rPr>
            </w:pPr>
            <w:r>
              <w:rPr>
                <w:rFonts w:hint="eastAsia" w:ascii="宋体" w:hAnsi="宋体" w:eastAsia="宋体" w:cs="宋体"/>
                <w:b/>
                <w:bCs/>
                <w:kern w:val="0"/>
                <w:sz w:val="24"/>
              </w:rPr>
              <w:t>计量单位</w:t>
            </w:r>
          </w:p>
        </w:tc>
        <w:tc>
          <w:tcPr>
            <w:tcW w:w="993" w:type="dxa"/>
            <w:tcBorders>
              <w:top w:val="single" w:color="auto" w:sz="4" w:space="0"/>
              <w:left w:val="single" w:color="auto" w:sz="4" w:space="0"/>
              <w:bottom w:val="single" w:color="auto" w:sz="4" w:space="0"/>
              <w:right w:val="single" w:color="auto" w:sz="4" w:space="0"/>
            </w:tcBorders>
            <w:vAlign w:val="center"/>
          </w:tcPr>
          <w:p w14:paraId="584DE16E">
            <w:pPr>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4F866D44">
            <w:pPr>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单价（元）</w:t>
            </w:r>
          </w:p>
        </w:tc>
        <w:tc>
          <w:tcPr>
            <w:tcW w:w="1145" w:type="dxa"/>
            <w:tcBorders>
              <w:top w:val="single" w:color="auto" w:sz="4" w:space="0"/>
              <w:left w:val="single" w:color="auto" w:sz="4" w:space="0"/>
              <w:bottom w:val="single" w:color="auto" w:sz="4" w:space="0"/>
              <w:right w:val="single" w:color="auto" w:sz="4" w:space="0"/>
            </w:tcBorders>
            <w:vAlign w:val="center"/>
          </w:tcPr>
          <w:p w14:paraId="688F1CC6">
            <w:pPr>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总价（元）</w:t>
            </w:r>
          </w:p>
        </w:tc>
      </w:tr>
      <w:tr w14:paraId="1A84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7" w:type="dxa"/>
            <w:tcBorders>
              <w:top w:val="single" w:color="auto" w:sz="4" w:space="0"/>
              <w:left w:val="single" w:color="auto" w:sz="4" w:space="0"/>
              <w:bottom w:val="single" w:color="auto" w:sz="4" w:space="0"/>
              <w:right w:val="single" w:color="auto" w:sz="4" w:space="0"/>
            </w:tcBorders>
            <w:vAlign w:val="center"/>
          </w:tcPr>
          <w:p w14:paraId="53BCA51F">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0C7A862D">
            <w:pPr>
              <w:spacing w:line="440" w:lineRule="exact"/>
              <w:jc w:val="center"/>
              <w:rPr>
                <w:rFonts w:hint="eastAsia" w:ascii="宋体" w:hAnsi="宋体" w:eastAsia="宋体" w:cs="宋体"/>
                <w:bCs/>
                <w:sz w:val="24"/>
              </w:rPr>
            </w:pPr>
            <w:r>
              <w:rPr>
                <w:rFonts w:hint="eastAsia" w:ascii="宋体" w:hAnsi="宋体" w:eastAsia="宋体" w:cs="宋体"/>
                <w:bCs/>
                <w:sz w:val="24"/>
              </w:rPr>
              <w:t>XXXX</w:t>
            </w:r>
          </w:p>
        </w:tc>
        <w:tc>
          <w:tcPr>
            <w:tcW w:w="3260" w:type="dxa"/>
            <w:tcBorders>
              <w:top w:val="single" w:color="auto" w:sz="4" w:space="0"/>
              <w:left w:val="single" w:color="auto" w:sz="4" w:space="0"/>
              <w:bottom w:val="single" w:color="auto" w:sz="4" w:space="0"/>
              <w:right w:val="single" w:color="auto" w:sz="4" w:space="0"/>
            </w:tcBorders>
            <w:vAlign w:val="center"/>
          </w:tcPr>
          <w:p w14:paraId="533991C5">
            <w:pPr>
              <w:spacing w:line="440" w:lineRule="exact"/>
              <w:jc w:val="center"/>
              <w:rPr>
                <w:rFonts w:hint="eastAsia" w:ascii="宋体" w:hAnsi="宋体" w:eastAsia="宋体" w:cs="宋体"/>
                <w:bCs/>
                <w:sz w:val="24"/>
              </w:rPr>
            </w:pPr>
            <w:r>
              <w:rPr>
                <w:rFonts w:hint="eastAsia" w:ascii="宋体" w:hAnsi="宋体" w:eastAsia="宋体" w:cs="宋体"/>
                <w:bCs/>
                <w:sz w:val="24"/>
              </w:rPr>
              <w:t>XXXX</w:t>
            </w:r>
          </w:p>
        </w:tc>
        <w:tc>
          <w:tcPr>
            <w:tcW w:w="1133" w:type="dxa"/>
            <w:tcBorders>
              <w:top w:val="single" w:color="auto" w:sz="4" w:space="0"/>
              <w:left w:val="single" w:color="auto" w:sz="4" w:space="0"/>
              <w:bottom w:val="single" w:color="auto" w:sz="4" w:space="0"/>
              <w:right w:val="single" w:color="auto" w:sz="4" w:space="0"/>
            </w:tcBorders>
            <w:vAlign w:val="center"/>
          </w:tcPr>
          <w:p w14:paraId="7618BE95">
            <w:pPr>
              <w:spacing w:line="440" w:lineRule="exact"/>
              <w:jc w:val="center"/>
              <w:rPr>
                <w:rFonts w:hint="eastAsia" w:ascii="宋体" w:hAnsi="宋体" w:eastAsia="宋体" w:cs="宋体"/>
                <w:bCs/>
                <w:sz w:val="24"/>
              </w:rPr>
            </w:pPr>
            <w:r>
              <w:rPr>
                <w:rFonts w:hint="eastAsia" w:ascii="宋体" w:hAnsi="宋体" w:eastAsia="宋体" w:cs="宋体"/>
                <w:bCs/>
                <w:sz w:val="24"/>
              </w:rPr>
              <w:t>XXXX</w:t>
            </w:r>
          </w:p>
        </w:tc>
        <w:tc>
          <w:tcPr>
            <w:tcW w:w="993" w:type="dxa"/>
            <w:tcBorders>
              <w:top w:val="single" w:color="auto" w:sz="4" w:space="0"/>
              <w:left w:val="single" w:color="auto" w:sz="4" w:space="0"/>
              <w:bottom w:val="single" w:color="auto" w:sz="4" w:space="0"/>
              <w:right w:val="single" w:color="auto" w:sz="4" w:space="0"/>
            </w:tcBorders>
            <w:vAlign w:val="center"/>
          </w:tcPr>
          <w:p w14:paraId="3D5A53E8">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XXXX</w:t>
            </w:r>
          </w:p>
        </w:tc>
        <w:tc>
          <w:tcPr>
            <w:tcW w:w="1134" w:type="dxa"/>
            <w:tcBorders>
              <w:top w:val="single" w:color="auto" w:sz="4" w:space="0"/>
              <w:left w:val="single" w:color="auto" w:sz="4" w:space="0"/>
              <w:bottom w:val="single" w:color="auto" w:sz="4" w:space="0"/>
              <w:right w:val="single" w:color="auto" w:sz="4" w:space="0"/>
            </w:tcBorders>
            <w:vAlign w:val="center"/>
          </w:tcPr>
          <w:p w14:paraId="0956CC04">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XXXX</w:t>
            </w:r>
          </w:p>
        </w:tc>
        <w:tc>
          <w:tcPr>
            <w:tcW w:w="1145" w:type="dxa"/>
            <w:tcBorders>
              <w:top w:val="single" w:color="auto" w:sz="4" w:space="0"/>
              <w:left w:val="single" w:color="auto" w:sz="4" w:space="0"/>
              <w:bottom w:val="single" w:color="auto" w:sz="4" w:space="0"/>
              <w:right w:val="single" w:color="auto" w:sz="4" w:space="0"/>
            </w:tcBorders>
            <w:vAlign w:val="center"/>
          </w:tcPr>
          <w:p w14:paraId="0928A923">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XXXX</w:t>
            </w:r>
          </w:p>
        </w:tc>
      </w:tr>
      <w:tr w14:paraId="7B5F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67" w:type="dxa"/>
            <w:tcBorders>
              <w:top w:val="single" w:color="auto" w:sz="4" w:space="0"/>
              <w:left w:val="single" w:color="auto" w:sz="4" w:space="0"/>
              <w:bottom w:val="single" w:color="auto" w:sz="4" w:space="0"/>
              <w:right w:val="single" w:color="auto" w:sz="4" w:space="0"/>
            </w:tcBorders>
            <w:vAlign w:val="center"/>
          </w:tcPr>
          <w:p w14:paraId="7EF65D52">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w:t>
            </w:r>
          </w:p>
        </w:tc>
        <w:tc>
          <w:tcPr>
            <w:tcW w:w="1418" w:type="dxa"/>
            <w:tcBorders>
              <w:top w:val="single" w:color="auto" w:sz="4" w:space="0"/>
              <w:left w:val="single" w:color="auto" w:sz="4" w:space="0"/>
              <w:bottom w:val="single" w:color="auto" w:sz="4" w:space="0"/>
              <w:right w:val="single" w:color="auto" w:sz="4" w:space="0"/>
            </w:tcBorders>
            <w:vAlign w:val="center"/>
          </w:tcPr>
          <w:p w14:paraId="6B21AC5E">
            <w:pPr>
              <w:spacing w:line="440" w:lineRule="exact"/>
              <w:jc w:val="center"/>
              <w:rPr>
                <w:rFonts w:hint="eastAsia" w:ascii="宋体" w:hAnsi="宋体" w:eastAsia="宋体" w:cs="宋体"/>
                <w:bCs/>
                <w:sz w:val="24"/>
              </w:rPr>
            </w:pPr>
            <w:r>
              <w:rPr>
                <w:rFonts w:hint="eastAsia" w:ascii="宋体" w:hAnsi="宋体" w:eastAsia="宋体" w:cs="宋体"/>
                <w:bCs/>
                <w:sz w:val="24"/>
              </w:rPr>
              <w:t>……</w:t>
            </w:r>
          </w:p>
        </w:tc>
        <w:tc>
          <w:tcPr>
            <w:tcW w:w="3260" w:type="dxa"/>
            <w:tcBorders>
              <w:top w:val="single" w:color="auto" w:sz="4" w:space="0"/>
              <w:left w:val="single" w:color="auto" w:sz="4" w:space="0"/>
              <w:bottom w:val="single" w:color="auto" w:sz="4" w:space="0"/>
              <w:right w:val="single" w:color="auto" w:sz="4" w:space="0"/>
            </w:tcBorders>
            <w:vAlign w:val="center"/>
          </w:tcPr>
          <w:p w14:paraId="07A398B3">
            <w:pPr>
              <w:widowControl/>
              <w:spacing w:line="440" w:lineRule="exact"/>
              <w:jc w:val="center"/>
              <w:rPr>
                <w:rFonts w:hint="eastAsia" w:ascii="宋体" w:hAnsi="宋体" w:eastAsia="宋体" w:cs="宋体"/>
                <w:kern w:val="0"/>
                <w:sz w:val="24"/>
              </w:rPr>
            </w:pPr>
          </w:p>
        </w:tc>
        <w:tc>
          <w:tcPr>
            <w:tcW w:w="1133" w:type="dxa"/>
            <w:tcBorders>
              <w:top w:val="single" w:color="auto" w:sz="4" w:space="0"/>
              <w:left w:val="single" w:color="auto" w:sz="4" w:space="0"/>
              <w:bottom w:val="single" w:color="auto" w:sz="4" w:space="0"/>
              <w:right w:val="single" w:color="auto" w:sz="4" w:space="0"/>
            </w:tcBorders>
            <w:vAlign w:val="center"/>
          </w:tcPr>
          <w:p w14:paraId="6D13ABC6">
            <w:pPr>
              <w:widowControl/>
              <w:spacing w:line="440" w:lineRule="exact"/>
              <w:jc w:val="center"/>
              <w:rPr>
                <w:rFonts w:hint="eastAsia" w:ascii="宋体" w:hAnsi="宋体" w:eastAsia="宋体" w:cs="宋体"/>
                <w:kern w:val="0"/>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C4F2222">
            <w:pPr>
              <w:widowControl/>
              <w:spacing w:line="440" w:lineRule="exact"/>
              <w:jc w:val="center"/>
              <w:rPr>
                <w:rFonts w:hint="eastAsia" w:ascii="宋体" w:hAnsi="宋体" w:eastAsia="宋体" w:cs="宋体"/>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A0BC5A6">
            <w:pPr>
              <w:widowControl/>
              <w:spacing w:line="440" w:lineRule="exact"/>
              <w:jc w:val="center"/>
              <w:rPr>
                <w:rFonts w:hint="eastAsia" w:ascii="宋体" w:hAnsi="宋体" w:eastAsia="宋体" w:cs="宋体"/>
                <w:kern w:val="0"/>
                <w:sz w:val="24"/>
              </w:rPr>
            </w:pPr>
          </w:p>
        </w:tc>
        <w:tc>
          <w:tcPr>
            <w:tcW w:w="1145" w:type="dxa"/>
            <w:tcBorders>
              <w:top w:val="single" w:color="auto" w:sz="4" w:space="0"/>
              <w:left w:val="single" w:color="auto" w:sz="4" w:space="0"/>
              <w:bottom w:val="single" w:color="auto" w:sz="4" w:space="0"/>
              <w:right w:val="single" w:color="auto" w:sz="4" w:space="0"/>
            </w:tcBorders>
            <w:vAlign w:val="center"/>
          </w:tcPr>
          <w:p w14:paraId="40FCB739">
            <w:pPr>
              <w:widowControl/>
              <w:spacing w:line="440" w:lineRule="exact"/>
              <w:jc w:val="center"/>
              <w:rPr>
                <w:rFonts w:hint="eastAsia" w:ascii="宋体" w:hAnsi="宋体" w:eastAsia="宋体" w:cs="宋体"/>
                <w:kern w:val="0"/>
                <w:sz w:val="24"/>
              </w:rPr>
            </w:pPr>
          </w:p>
        </w:tc>
      </w:tr>
      <w:tr w14:paraId="0489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650" w:type="dxa"/>
            <w:gridSpan w:val="7"/>
            <w:tcBorders>
              <w:top w:val="single" w:color="auto" w:sz="4" w:space="0"/>
              <w:left w:val="single" w:color="auto" w:sz="4" w:space="0"/>
              <w:bottom w:val="single" w:color="auto" w:sz="4" w:space="0"/>
              <w:right w:val="single" w:color="auto" w:sz="4" w:space="0"/>
            </w:tcBorders>
            <w:vAlign w:val="center"/>
          </w:tcPr>
          <w:p w14:paraId="0D48D345">
            <w:pPr>
              <w:widowControl/>
              <w:spacing w:line="440" w:lineRule="exact"/>
              <w:rPr>
                <w:rFonts w:hint="eastAsia" w:ascii="宋体" w:hAnsi="宋体" w:eastAsia="宋体" w:cs="宋体"/>
                <w:kern w:val="0"/>
                <w:sz w:val="24"/>
              </w:rPr>
            </w:pPr>
            <w:r>
              <w:rPr>
                <w:rFonts w:hint="eastAsia" w:ascii="宋体" w:hAnsi="宋体" w:eastAsia="宋体" w:cs="宋体"/>
                <w:b/>
                <w:bCs/>
                <w:kern w:val="0"/>
                <w:sz w:val="24"/>
              </w:rPr>
              <w:t>合同合计金额：</w:t>
            </w:r>
            <w:r>
              <w:rPr>
                <w:rFonts w:hint="eastAsia" w:ascii="宋体" w:hAnsi="宋体" w:eastAsia="宋体" w:cs="宋体"/>
                <w:b/>
                <w:sz w:val="24"/>
              </w:rPr>
              <w:t>（大写）人民币</w:t>
            </w:r>
            <w:r>
              <w:rPr>
                <w:rFonts w:hint="eastAsia" w:ascii="宋体" w:hAnsi="宋体" w:eastAsia="宋体" w:cs="宋体"/>
                <w:b/>
                <w:sz w:val="24"/>
                <w:u w:val="single"/>
              </w:rPr>
              <w:t xml:space="preserve">                     </w:t>
            </w:r>
            <w:r>
              <w:rPr>
                <w:rFonts w:hint="eastAsia" w:ascii="宋体" w:hAnsi="宋体" w:eastAsia="宋体" w:cs="宋体"/>
                <w:b/>
                <w:sz w:val="24"/>
              </w:rPr>
              <w:t>（小写）¥</w:t>
            </w:r>
            <w:r>
              <w:rPr>
                <w:rFonts w:hint="eastAsia" w:ascii="宋体" w:hAnsi="宋体" w:eastAsia="宋体" w:cs="宋体"/>
                <w:b/>
                <w:sz w:val="24"/>
                <w:u w:val="single"/>
              </w:rPr>
              <w:t xml:space="preserve">                  </w:t>
            </w:r>
          </w:p>
        </w:tc>
      </w:tr>
    </w:tbl>
    <w:p w14:paraId="4E9B2E28">
      <w:pPr>
        <w:spacing w:line="440" w:lineRule="exact"/>
        <w:ind w:firstLine="480" w:firstLineChars="200"/>
        <w:rPr>
          <w:rFonts w:ascii="宋体" w:hAnsi="宋体" w:eastAsia="宋体" w:cs="宋体"/>
          <w:sz w:val="24"/>
        </w:rPr>
      </w:pPr>
      <w:r>
        <w:rPr>
          <w:rFonts w:hint="eastAsia" w:ascii="宋体" w:hAnsi="宋体" w:eastAsia="宋体" w:cs="宋体"/>
          <w:sz w:val="24"/>
        </w:rPr>
        <w:t>2.合同合计金额包括</w:t>
      </w:r>
    </w:p>
    <w:p w14:paraId="7A288D6B">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项目建议书编制服务的价格；</w:t>
      </w:r>
    </w:p>
    <w:p w14:paraId="286B0124">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必要的保险费用和各项税金；</w:t>
      </w:r>
    </w:p>
    <w:p w14:paraId="2E82C8FD">
      <w:pPr>
        <w:spacing w:line="440" w:lineRule="exact"/>
        <w:ind w:firstLine="480" w:firstLineChars="200"/>
        <w:rPr>
          <w:rFonts w:hint="eastAsia" w:ascii="宋体" w:hAnsi="宋体" w:eastAsia="宋体" w:cs="宋体"/>
          <w:b/>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其他：完成本项目合同约定范围的所有全套文件成果及相关服务的全部费用。主要包含收集已有资料、现场踏勘、制订编制计划等作业，后续项目成果技术审查和报批、技术交底、解答、保险、利润、税金、政策性文件规定及合同包含的应有风险、责任等各项应有费用。</w:t>
      </w:r>
    </w:p>
    <w:p w14:paraId="07B46498">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第二条　质量保证</w:t>
      </w:r>
    </w:p>
    <w:p w14:paraId="5CD6BC32">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乙方所提供的服务及服务内容必须与响应文件承诺相一致，有国家强制性标准的，还必须符合国家强制性标准的规定，没有国家强制性标准但有其他强制性标准的，必须符合其他强制性标准的规定。</w:t>
      </w:r>
    </w:p>
    <w:p w14:paraId="6951139D">
      <w:pPr>
        <w:spacing w:line="440" w:lineRule="exact"/>
        <w:ind w:firstLine="482" w:firstLineChars="200"/>
        <w:rPr>
          <w:rFonts w:hint="eastAsia" w:ascii="宋体" w:hAnsi="宋体" w:eastAsia="宋体" w:cs="宋体"/>
          <w:sz w:val="24"/>
        </w:rPr>
      </w:pPr>
      <w:r>
        <w:rPr>
          <w:rFonts w:hint="eastAsia" w:ascii="宋体" w:hAnsi="宋体" w:eastAsia="宋体" w:cs="宋体"/>
          <w:b/>
          <w:sz w:val="24"/>
        </w:rPr>
        <w:t>第三条　权利保证</w:t>
      </w:r>
    </w:p>
    <w:p w14:paraId="58C57CAE">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1、乙方应保证所提供服务在使用时不会侵犯任何第三方的专利权、商标权、工业设计权等知识产权及其他合法权利，且所有权、处分权等没有受到任何限制。</w:t>
      </w:r>
    </w:p>
    <w:p w14:paraId="5D3AFB48">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无效而解除。</w:t>
      </w:r>
    </w:p>
    <w:p w14:paraId="23A7809F">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3、乙方应按响应文件承诺的时间完成本项目。</w:t>
      </w:r>
    </w:p>
    <w:p w14:paraId="3C3AEF6B">
      <w:pPr>
        <w:spacing w:line="440" w:lineRule="exact"/>
        <w:ind w:firstLine="482" w:firstLineChars="200"/>
        <w:rPr>
          <w:rFonts w:hint="eastAsia" w:ascii="宋体" w:hAnsi="宋体" w:eastAsia="宋体" w:cs="宋体"/>
          <w:sz w:val="24"/>
        </w:rPr>
      </w:pPr>
      <w:r>
        <w:rPr>
          <w:rFonts w:hint="eastAsia" w:ascii="宋体" w:hAnsi="宋体" w:eastAsia="宋体" w:cs="宋体"/>
          <w:b/>
          <w:sz w:val="24"/>
        </w:rPr>
        <w:t>第四条　交付和验收</w:t>
      </w:r>
    </w:p>
    <w:p w14:paraId="12A569C8">
      <w:pPr>
        <w:spacing w:line="440" w:lineRule="exact"/>
        <w:ind w:firstLine="480" w:firstLineChars="200"/>
        <w:rPr>
          <w:rFonts w:hint="eastAsia" w:ascii="宋体" w:hAnsi="宋体" w:eastAsia="宋体" w:cs="宋体"/>
          <w:sz w:val="24"/>
        </w:rPr>
      </w:pPr>
      <w:r>
        <w:rPr>
          <w:rFonts w:hint="eastAsia" w:ascii="宋体" w:hAnsi="宋体" w:eastAsia="宋体" w:cs="宋体"/>
          <w:sz w:val="24"/>
        </w:rPr>
        <w:t>1、提交服务成果时间：</w:t>
      </w:r>
      <w:r>
        <w:rPr>
          <w:rFonts w:hint="eastAsia" w:ascii="宋体" w:hAnsi="宋体" w:eastAsia="宋体" w:cs="Times New Roman"/>
          <w:color w:val="auto"/>
          <w:sz w:val="24"/>
          <w:szCs w:val="24"/>
          <w:highlight w:val="none"/>
        </w:rPr>
        <w:t>采购人通知单下发</w:t>
      </w:r>
      <w:r>
        <w:rPr>
          <w:rFonts w:hint="eastAsia" w:ascii="宋体" w:hAnsi="宋体" w:eastAsia="宋体" w:cs="Times New Roman"/>
          <w:color w:val="auto"/>
          <w:sz w:val="24"/>
          <w:szCs w:val="24"/>
          <w:highlight w:val="none"/>
          <w:lang w:val="en-US" w:eastAsia="zh-CN"/>
        </w:rPr>
        <w:t>之日起25个日历天</w:t>
      </w:r>
      <w:r>
        <w:rPr>
          <w:rFonts w:hint="eastAsia" w:ascii="宋体" w:hAnsi="宋体" w:eastAsia="宋体" w:cs="宋体"/>
          <w:sz w:val="24"/>
        </w:rPr>
        <w:t xml:space="preserve"> </w:t>
      </w:r>
    </w:p>
    <w:p w14:paraId="4073C90B">
      <w:pPr>
        <w:spacing w:line="440" w:lineRule="exact"/>
        <w:ind w:firstLine="840" w:firstLineChars="350"/>
        <w:rPr>
          <w:rFonts w:ascii="宋体" w:hAnsi="宋体" w:eastAsia="宋体" w:cs="宋体"/>
          <w:sz w:val="24"/>
        </w:rPr>
      </w:pPr>
      <w:r>
        <w:rPr>
          <w:rFonts w:hint="eastAsia" w:ascii="宋体" w:hAnsi="宋体" w:eastAsia="宋体" w:cs="宋体"/>
          <w:sz w:val="24"/>
        </w:rPr>
        <w:t>提交服务成果地点：</w:t>
      </w:r>
      <w:r>
        <w:rPr>
          <w:rFonts w:hint="eastAsia" w:ascii="宋体" w:hAnsi="宋体" w:eastAsia="宋体" w:cs="宋体"/>
          <w:sz w:val="24"/>
          <w:lang w:val="en-US" w:eastAsia="zh-CN"/>
        </w:rPr>
        <w:t>广西医科大学第一附属医院</w:t>
      </w:r>
      <w:r>
        <w:rPr>
          <w:rFonts w:ascii="宋体" w:hAnsi="宋体" w:eastAsia="宋体" w:cs="宋体"/>
          <w:sz w:val="24"/>
        </w:rPr>
        <w:t xml:space="preserve"> </w:t>
      </w:r>
    </w:p>
    <w:p w14:paraId="1E444A36">
      <w:pPr>
        <w:spacing w:line="440" w:lineRule="exact"/>
        <w:ind w:firstLine="480" w:firstLineChars="200"/>
        <w:rPr>
          <w:rFonts w:hint="eastAsia" w:ascii="宋体" w:hAnsi="宋体" w:eastAsia="宋体" w:cs="宋体"/>
          <w:sz w:val="24"/>
        </w:rPr>
      </w:pPr>
      <w:r>
        <w:rPr>
          <w:rFonts w:hint="eastAsia" w:ascii="宋体" w:hAnsi="宋体" w:eastAsia="宋体" w:cs="宋体"/>
          <w:sz w:val="24"/>
        </w:rPr>
        <w:t>2、乙方应按响应文件的承诺向甲方提供相应的服务，并提供所服务内容的相关技术资料。</w:t>
      </w:r>
    </w:p>
    <w:p w14:paraId="1BE2343F">
      <w:pPr>
        <w:spacing w:line="440" w:lineRule="exact"/>
        <w:ind w:firstLine="480" w:firstLineChars="200"/>
        <w:rPr>
          <w:rFonts w:hint="eastAsia" w:ascii="宋体" w:hAnsi="宋体" w:eastAsia="宋体" w:cs="宋体"/>
          <w:sz w:val="24"/>
        </w:rPr>
      </w:pPr>
      <w:r>
        <w:rPr>
          <w:rFonts w:hint="eastAsia" w:ascii="宋体" w:hAnsi="宋体" w:eastAsia="宋体" w:cs="宋体"/>
          <w:sz w:val="24"/>
        </w:rPr>
        <w:t>3、乙方提供不符合响应文件和本合同规定的服务成果，甲方有权拒绝接受。</w:t>
      </w:r>
    </w:p>
    <w:p w14:paraId="6BCBEDD1">
      <w:pPr>
        <w:spacing w:line="440" w:lineRule="exact"/>
        <w:ind w:firstLine="480" w:firstLineChars="200"/>
        <w:rPr>
          <w:rFonts w:hint="eastAsia" w:ascii="宋体" w:hAnsi="宋体" w:eastAsia="宋体" w:cs="宋体"/>
          <w:sz w:val="24"/>
        </w:rPr>
      </w:pPr>
      <w:r>
        <w:rPr>
          <w:rFonts w:hint="eastAsia" w:ascii="宋体" w:hAnsi="宋体" w:eastAsia="宋体" w:cs="宋体"/>
          <w:sz w:val="24"/>
        </w:rPr>
        <w:t>4、乙方完成服务后应及时书面通知甲方进行验收，甲方应在收到通知后十个工作日内进行验收。验收合格后由甲乙双方签署验收单并加盖采购人公章，甲乙双方各执一份。</w:t>
      </w:r>
    </w:p>
    <w:p w14:paraId="5AB7004D">
      <w:pPr>
        <w:spacing w:line="440" w:lineRule="exact"/>
        <w:ind w:firstLine="480" w:firstLineChars="200"/>
        <w:rPr>
          <w:rFonts w:hint="eastAsia" w:ascii="宋体" w:hAnsi="宋体" w:eastAsia="宋体" w:cs="宋体"/>
          <w:sz w:val="24"/>
        </w:rPr>
      </w:pPr>
      <w:r>
        <w:rPr>
          <w:rFonts w:hint="eastAsia" w:ascii="宋体" w:hAnsi="宋体" w:eastAsia="宋体" w:cs="宋体"/>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AB4EA21">
      <w:pPr>
        <w:spacing w:line="440" w:lineRule="exact"/>
        <w:ind w:firstLine="480" w:firstLineChars="200"/>
        <w:rPr>
          <w:rFonts w:hint="eastAsia" w:ascii="宋体" w:hAnsi="宋体" w:eastAsia="宋体" w:cs="宋体"/>
          <w:sz w:val="24"/>
        </w:rPr>
      </w:pPr>
      <w:r>
        <w:rPr>
          <w:rFonts w:hint="eastAsia" w:ascii="宋体" w:hAnsi="宋体" w:eastAsia="宋体" w:cs="宋体"/>
          <w:sz w:val="24"/>
        </w:rPr>
        <w:t>6、甲方在初步验收或最终验收过程中如发现乙方提供的服务成果不满足响应文件及本合同规定的，可暂缓向乙方付款，直到乙方及时完善并提交相应的服务成果且经甲方验收合格后，方可办理付款。</w:t>
      </w:r>
    </w:p>
    <w:p w14:paraId="2C2A881E">
      <w:pPr>
        <w:spacing w:line="440" w:lineRule="exact"/>
        <w:ind w:firstLine="480" w:firstLineChars="200"/>
        <w:rPr>
          <w:rFonts w:hint="eastAsia" w:ascii="宋体" w:hAnsi="宋体" w:eastAsia="宋体" w:cs="宋体"/>
          <w:sz w:val="24"/>
        </w:rPr>
      </w:pPr>
      <w:r>
        <w:rPr>
          <w:rFonts w:hint="eastAsia" w:ascii="宋体" w:hAnsi="宋体" w:eastAsia="宋体" w:cs="宋体"/>
          <w:sz w:val="24"/>
        </w:rPr>
        <w:t>7、甲方对验收有异议的，在验收后5个工作日内以书面形式向乙方提出，乙方应自收到甲方书面异议后三个工作日内及时予以解决，否则甲方有权不出具服务验收合格单。</w:t>
      </w:r>
    </w:p>
    <w:p w14:paraId="7E9ABA57">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第五条  质量保证及售后服务</w:t>
      </w:r>
    </w:p>
    <w:p w14:paraId="4330D1D4">
      <w:pPr>
        <w:spacing w:line="440" w:lineRule="exact"/>
        <w:ind w:firstLine="480" w:firstLineChars="200"/>
        <w:rPr>
          <w:rFonts w:hint="eastAsia" w:ascii="宋体" w:hAnsi="宋体" w:eastAsia="宋体" w:cs="宋体"/>
          <w:sz w:val="24"/>
        </w:rPr>
      </w:pPr>
      <w:r>
        <w:rPr>
          <w:rFonts w:hint="eastAsia" w:ascii="宋体" w:hAnsi="宋体" w:eastAsia="宋体" w:cs="宋体"/>
          <w:sz w:val="24"/>
        </w:rPr>
        <w:t>1.乙方应按响应文件承诺的内容向甲方提供服务。</w:t>
      </w:r>
    </w:p>
    <w:p w14:paraId="37FCB416">
      <w:pPr>
        <w:spacing w:line="440" w:lineRule="exact"/>
        <w:ind w:firstLine="480" w:firstLineChars="200"/>
        <w:rPr>
          <w:rFonts w:hint="eastAsia" w:ascii="宋体" w:hAnsi="宋体" w:eastAsia="宋体" w:cs="宋体"/>
          <w:sz w:val="24"/>
        </w:rPr>
      </w:pPr>
      <w:r>
        <w:rPr>
          <w:rFonts w:hint="eastAsia" w:ascii="宋体" w:hAnsi="宋体" w:eastAsia="宋体" w:cs="宋体"/>
          <w:sz w:val="24"/>
        </w:rPr>
        <w:t>2.对达不到要求者，根据实际情况，经双方协商，可按以下办法处理：</w:t>
      </w:r>
    </w:p>
    <w:p w14:paraId="32065BF5">
      <w:pPr>
        <w:spacing w:line="440" w:lineRule="exact"/>
        <w:ind w:firstLine="480" w:firstLineChars="200"/>
        <w:rPr>
          <w:rFonts w:hint="eastAsia" w:ascii="宋体" w:hAnsi="宋体" w:eastAsia="宋体" w:cs="宋体"/>
          <w:sz w:val="24"/>
        </w:rPr>
      </w:pPr>
      <w:r>
        <w:rPr>
          <w:rFonts w:hint="eastAsia" w:ascii="宋体" w:hAnsi="宋体" w:eastAsia="宋体" w:cs="宋体"/>
          <w:sz w:val="24"/>
        </w:rPr>
        <w:t>⑴贬值处理：由甲乙双方合议定价。</w:t>
      </w:r>
    </w:p>
    <w:p w14:paraId="356DB6F8">
      <w:pPr>
        <w:spacing w:line="440" w:lineRule="exact"/>
        <w:ind w:firstLine="480" w:firstLineChars="200"/>
        <w:rPr>
          <w:rFonts w:hint="eastAsia" w:ascii="宋体" w:hAnsi="宋体" w:eastAsia="宋体" w:cs="宋体"/>
          <w:sz w:val="24"/>
        </w:rPr>
      </w:pPr>
      <w:r>
        <w:rPr>
          <w:rFonts w:hint="eastAsia" w:ascii="宋体" w:hAnsi="宋体" w:eastAsia="宋体" w:cs="宋体"/>
          <w:sz w:val="24"/>
        </w:rPr>
        <w:t>⑵退款处理：乙方应退还甲方支付的合同款，同时应承担之前提供服务产生的费用。</w:t>
      </w:r>
    </w:p>
    <w:p w14:paraId="4077043E">
      <w:pPr>
        <w:snapToGrid w:val="0"/>
        <w:spacing w:line="440" w:lineRule="exact"/>
        <w:ind w:firstLine="482" w:firstLineChars="200"/>
        <w:rPr>
          <w:rFonts w:hint="eastAsia" w:ascii="宋体" w:hAnsi="宋体" w:eastAsia="宋体" w:cs="宋体"/>
          <w:sz w:val="24"/>
          <w:u w:val="single"/>
        </w:rPr>
      </w:pPr>
      <w:r>
        <w:rPr>
          <w:rFonts w:hint="eastAsia" w:ascii="宋体" w:hAnsi="宋体" w:eastAsia="宋体" w:cs="宋体"/>
          <w:b/>
          <w:sz w:val="24"/>
        </w:rPr>
        <w:t>第六条　付款方式</w:t>
      </w:r>
    </w:p>
    <w:p w14:paraId="64F607D2">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.付款方式：项目建议书成果文件定稿通过采购人</w:t>
      </w:r>
      <w:r>
        <w:rPr>
          <w:rFonts w:hint="eastAsia" w:ascii="宋体" w:hAnsi="宋体" w:eastAsia="宋体" w:cs="宋体"/>
          <w:sz w:val="24"/>
          <w:lang w:val="en-US" w:eastAsia="zh-CN"/>
        </w:rPr>
        <w:t>审定</w:t>
      </w:r>
      <w:r>
        <w:rPr>
          <w:rFonts w:hint="eastAsia" w:ascii="宋体" w:hAnsi="宋体" w:eastAsia="宋体" w:cs="宋体"/>
          <w:sz w:val="24"/>
        </w:rPr>
        <w:t>同意后</w:t>
      </w:r>
      <w:r>
        <w:rPr>
          <w:rFonts w:hint="eastAsia" w:ascii="宋体" w:hAnsi="宋体" w:eastAsia="宋体" w:cs="宋体"/>
          <w:sz w:val="24"/>
          <w:lang w:val="en-US" w:eastAsia="zh-CN"/>
        </w:rPr>
        <w:t>20</w:t>
      </w:r>
      <w:r>
        <w:rPr>
          <w:rFonts w:hint="eastAsia" w:ascii="宋体" w:hAnsi="宋体" w:eastAsia="宋体" w:cs="宋体"/>
          <w:sz w:val="24"/>
        </w:rPr>
        <w:t>个工作日内，采购人支付该项项目建议书编制服务编制费用的50%；成果文件通过相关行政部门批复</w:t>
      </w:r>
      <w:r>
        <w:rPr>
          <w:rFonts w:hint="eastAsia" w:ascii="宋体" w:hAnsi="宋体" w:eastAsia="宋体" w:cs="宋体"/>
          <w:sz w:val="24"/>
          <w:lang w:val="en-US" w:eastAsia="zh-CN"/>
        </w:rPr>
        <w:t>同意</w:t>
      </w:r>
      <w:r>
        <w:rPr>
          <w:rFonts w:hint="eastAsia" w:ascii="宋体" w:hAnsi="宋体" w:eastAsia="宋体" w:cs="宋体"/>
          <w:sz w:val="24"/>
        </w:rPr>
        <w:t>后</w:t>
      </w:r>
      <w:r>
        <w:rPr>
          <w:rFonts w:hint="eastAsia" w:ascii="宋体" w:hAnsi="宋体" w:eastAsia="宋体" w:cs="宋体"/>
          <w:sz w:val="24"/>
          <w:lang w:val="en-US" w:eastAsia="zh-CN"/>
        </w:rPr>
        <w:t>20</w:t>
      </w:r>
      <w:r>
        <w:rPr>
          <w:rFonts w:hint="eastAsia" w:ascii="宋体" w:hAnsi="宋体" w:eastAsia="宋体" w:cs="宋体"/>
          <w:sz w:val="24"/>
        </w:rPr>
        <w:t>个工作日内，支付至该项编制费用的100%。</w:t>
      </w:r>
    </w:p>
    <w:p w14:paraId="32188978">
      <w:pPr>
        <w:spacing w:line="440" w:lineRule="exact"/>
        <w:ind w:firstLine="482" w:firstLineChars="200"/>
        <w:rPr>
          <w:rFonts w:hint="eastAsia" w:ascii="宋体" w:hAnsi="宋体" w:eastAsia="宋体" w:cs="宋体"/>
          <w:szCs w:val="21"/>
          <w:u w:val="single"/>
        </w:rPr>
      </w:pPr>
      <w:r>
        <w:rPr>
          <w:rFonts w:hint="eastAsia" w:ascii="宋体" w:hAnsi="宋体" w:eastAsia="宋体" w:cs="宋体"/>
          <w:b/>
          <w:sz w:val="24"/>
        </w:rPr>
        <w:t>第七条　履约保证金</w:t>
      </w:r>
      <w:r>
        <w:rPr>
          <w:rFonts w:hint="eastAsia" w:ascii="宋体" w:hAnsi="宋体" w:eastAsia="宋体" w:cs="宋体"/>
          <w:szCs w:val="21"/>
        </w:rPr>
        <w:t>：</w:t>
      </w:r>
      <w:r>
        <w:rPr>
          <w:rFonts w:hint="eastAsia" w:ascii="宋体" w:hAnsi="宋体" w:eastAsia="宋体" w:cs="宋体"/>
          <w:sz w:val="24"/>
        </w:rPr>
        <w:t xml:space="preserve">无 </w:t>
      </w:r>
    </w:p>
    <w:p w14:paraId="6A7F313F">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第八条  税费</w:t>
      </w:r>
    </w:p>
    <w:p w14:paraId="73C52563">
      <w:pPr>
        <w:snapToGrid w:val="0"/>
        <w:spacing w:line="440" w:lineRule="exact"/>
        <w:ind w:firstLine="480" w:firstLineChars="200"/>
        <w:rPr>
          <w:rFonts w:hint="eastAsia" w:ascii="宋体" w:hAnsi="宋体" w:eastAsia="宋体" w:cs="宋体"/>
          <w:b/>
          <w:sz w:val="24"/>
        </w:rPr>
      </w:pPr>
      <w:r>
        <w:rPr>
          <w:rFonts w:hint="eastAsia" w:ascii="宋体" w:hAnsi="宋体" w:eastAsia="宋体" w:cs="宋体"/>
          <w:sz w:val="24"/>
        </w:rPr>
        <w:t>本合同执行中相关的一切税费均由乙方负担</w:t>
      </w:r>
    </w:p>
    <w:p w14:paraId="267FEA65">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第九条　违约责任</w:t>
      </w:r>
    </w:p>
    <w:p w14:paraId="4DACF975">
      <w:pPr>
        <w:spacing w:line="440" w:lineRule="exact"/>
        <w:ind w:firstLine="480" w:firstLineChars="200"/>
        <w:rPr>
          <w:rFonts w:hint="eastAsia" w:ascii="宋体" w:hAnsi="宋体" w:eastAsia="宋体" w:cs="宋体"/>
          <w:sz w:val="24"/>
        </w:rPr>
      </w:pPr>
      <w:r>
        <w:rPr>
          <w:rFonts w:hint="eastAsia" w:ascii="宋体" w:hAnsi="宋体" w:eastAsia="宋体" w:cs="宋体"/>
          <w:sz w:val="24"/>
        </w:rPr>
        <w:t>1、乙方所提供的服务质量不合格的，应及时调整，调整不及时的按逾期提供服务处罚；因服务质量问题甲方不同意接收的，乙方应向甲方支付违约合同额</w:t>
      </w:r>
      <w:r>
        <w:rPr>
          <w:rFonts w:hint="eastAsia" w:ascii="宋体" w:hAnsi="宋体" w:eastAsia="宋体" w:cs="宋体"/>
          <w:sz w:val="24"/>
          <w:lang w:val="en-US" w:eastAsia="zh-CN"/>
        </w:rPr>
        <w:t>30</w:t>
      </w:r>
      <w:r>
        <w:rPr>
          <w:rFonts w:hint="eastAsia" w:ascii="宋体" w:hAnsi="宋体" w:eastAsia="宋体" w:cs="宋体"/>
          <w:sz w:val="24"/>
        </w:rPr>
        <w:t>%违约金</w:t>
      </w:r>
      <w:r>
        <w:rPr>
          <w:rFonts w:hint="eastAsia" w:ascii="宋体" w:hAnsi="宋体" w:eastAsia="宋体" w:cs="宋体"/>
          <w:sz w:val="24"/>
          <w:lang w:eastAsia="zh-CN"/>
        </w:rPr>
        <w:t>，</w:t>
      </w:r>
      <w:r>
        <w:rPr>
          <w:rFonts w:hint="eastAsia" w:ascii="宋体" w:hAnsi="宋体" w:eastAsia="宋体" w:cs="宋体"/>
          <w:sz w:val="24"/>
          <w:lang w:val="en-US" w:eastAsia="zh-CN"/>
        </w:rPr>
        <w:t>约定的违约金不足以弥补对甲方造成的损失的，乙方应继续承担责任</w:t>
      </w:r>
      <w:r>
        <w:rPr>
          <w:rFonts w:hint="eastAsia" w:ascii="宋体" w:hAnsi="宋体" w:eastAsia="宋体" w:cs="宋体"/>
          <w:sz w:val="24"/>
        </w:rPr>
        <w:t xml:space="preserve">。                                       </w:t>
      </w:r>
    </w:p>
    <w:p w14:paraId="7D355541">
      <w:pPr>
        <w:spacing w:line="440" w:lineRule="exact"/>
        <w:ind w:firstLine="480" w:firstLineChars="200"/>
        <w:rPr>
          <w:rFonts w:hint="eastAsia" w:ascii="宋体" w:hAnsi="宋体" w:eastAsia="宋体" w:cs="宋体"/>
          <w:sz w:val="24"/>
        </w:rPr>
      </w:pPr>
      <w:r>
        <w:rPr>
          <w:rFonts w:hint="eastAsia" w:ascii="宋体" w:hAnsi="宋体" w:eastAsia="宋体" w:cs="宋体"/>
          <w:sz w:val="24"/>
        </w:rPr>
        <w:t>2、乙方提供的服务如侵犯了第三方合法权益而引发的任何纠纷或诉讼，均由乙方负责交涉并承担全部责任。</w:t>
      </w:r>
    </w:p>
    <w:p w14:paraId="4C798033">
      <w:pPr>
        <w:spacing w:line="440" w:lineRule="exact"/>
        <w:ind w:firstLine="480" w:firstLineChars="200"/>
        <w:rPr>
          <w:rFonts w:hint="eastAsia" w:ascii="宋体" w:hAnsi="宋体" w:eastAsia="宋体" w:cs="宋体"/>
          <w:sz w:val="24"/>
        </w:rPr>
      </w:pPr>
      <w:r>
        <w:rPr>
          <w:rFonts w:hint="eastAsia" w:ascii="宋体" w:hAnsi="宋体" w:eastAsia="宋体" w:cs="宋体"/>
          <w:sz w:val="24"/>
        </w:rPr>
        <w:t>3、乙方逾期完成的，每天向甲方偿付违约合同额5‰违约金，但违约金累计不得超过违约合同额</w:t>
      </w:r>
      <w:r>
        <w:rPr>
          <w:rFonts w:hint="eastAsia" w:ascii="宋体" w:hAnsi="宋体" w:eastAsia="宋体" w:cs="宋体"/>
          <w:sz w:val="24"/>
          <w:lang w:val="en-US" w:eastAsia="zh-CN"/>
        </w:rPr>
        <w:t>20</w:t>
      </w:r>
      <w:r>
        <w:rPr>
          <w:rFonts w:hint="eastAsia" w:ascii="宋体" w:hAnsi="宋体" w:eastAsia="宋体" w:cs="宋体"/>
          <w:sz w:val="24"/>
        </w:rPr>
        <w:t>% ，超过10天甲方有权解除合同，</w:t>
      </w:r>
      <w:r>
        <w:rPr>
          <w:rFonts w:hint="eastAsia" w:ascii="宋体" w:hAnsi="宋体" w:eastAsia="宋体" w:cs="宋体"/>
          <w:sz w:val="24"/>
          <w:lang w:val="en-US" w:eastAsia="zh-CN"/>
        </w:rPr>
        <w:t>乙</w:t>
      </w:r>
      <w:r>
        <w:rPr>
          <w:rFonts w:hint="eastAsia" w:ascii="宋体" w:hAnsi="宋体" w:eastAsia="宋体" w:cs="宋体"/>
          <w:sz w:val="24"/>
        </w:rPr>
        <w:t>方承担因此给</w:t>
      </w:r>
      <w:r>
        <w:rPr>
          <w:rFonts w:hint="eastAsia" w:ascii="宋体" w:hAnsi="宋体" w:eastAsia="宋体" w:cs="宋体"/>
          <w:sz w:val="24"/>
          <w:lang w:val="en-US" w:eastAsia="zh-CN"/>
        </w:rPr>
        <w:t>甲</w:t>
      </w:r>
      <w:r>
        <w:rPr>
          <w:rFonts w:hint="eastAsia" w:ascii="宋体" w:hAnsi="宋体" w:eastAsia="宋体" w:cs="宋体"/>
          <w:sz w:val="24"/>
        </w:rPr>
        <w:t>方造成的经济损失。</w:t>
      </w:r>
    </w:p>
    <w:p w14:paraId="49CBD684">
      <w:pPr>
        <w:spacing w:line="440" w:lineRule="exact"/>
        <w:ind w:firstLine="480" w:firstLineChars="200"/>
        <w:rPr>
          <w:rFonts w:hint="eastAsia" w:ascii="宋体" w:hAnsi="宋体" w:eastAsia="宋体" w:cs="宋体"/>
          <w:sz w:val="24"/>
        </w:rPr>
      </w:pPr>
      <w:r>
        <w:rPr>
          <w:rFonts w:hint="eastAsia" w:ascii="宋体" w:hAnsi="宋体" w:eastAsia="宋体" w:cs="宋体"/>
          <w:sz w:val="24"/>
        </w:rPr>
        <w:t>4、乙方未按本合同和响应文件中规定的服务承诺提供售后服务的，乙方应按本合同合计金额</w:t>
      </w:r>
      <w:r>
        <w:rPr>
          <w:rFonts w:hint="eastAsia" w:ascii="宋体" w:hAnsi="宋体" w:eastAsia="宋体" w:cs="宋体"/>
          <w:sz w:val="24"/>
          <w:lang w:val="en-US" w:eastAsia="zh-CN"/>
        </w:rPr>
        <w:t>20</w:t>
      </w:r>
      <w:r>
        <w:rPr>
          <w:rFonts w:hint="eastAsia" w:ascii="宋体" w:hAnsi="宋体" w:eastAsia="宋体" w:cs="宋体"/>
          <w:sz w:val="24"/>
        </w:rPr>
        <w:t>% 向甲方支付违约金。</w:t>
      </w:r>
    </w:p>
    <w:p w14:paraId="7F2377DE">
      <w:pPr>
        <w:spacing w:line="440" w:lineRule="exact"/>
        <w:ind w:firstLine="480" w:firstLineChars="200"/>
        <w:rPr>
          <w:rFonts w:hint="eastAsia" w:ascii="宋体" w:hAnsi="宋体" w:eastAsia="宋体" w:cs="宋体"/>
          <w:sz w:val="24"/>
        </w:rPr>
      </w:pPr>
      <w:r>
        <w:rPr>
          <w:rFonts w:hint="eastAsia" w:ascii="宋体" w:hAnsi="宋体" w:eastAsia="宋体" w:cs="宋体"/>
          <w:sz w:val="24"/>
        </w:rPr>
        <w:t>5、乙方有其它违约行为的，</w:t>
      </w:r>
      <w:r>
        <w:rPr>
          <w:rFonts w:hint="eastAsia" w:ascii="宋体" w:hAnsi="宋体" w:eastAsia="宋体" w:cs="宋体"/>
          <w:sz w:val="24"/>
          <w:lang w:val="en-US" w:eastAsia="zh-CN"/>
        </w:rPr>
        <w:t>应</w:t>
      </w:r>
      <w:r>
        <w:rPr>
          <w:rFonts w:hint="eastAsia" w:ascii="宋体" w:hAnsi="宋体" w:eastAsia="宋体" w:cs="宋体"/>
          <w:sz w:val="24"/>
        </w:rPr>
        <w:t>按合同额10%</w:t>
      </w:r>
      <w:r>
        <w:rPr>
          <w:rFonts w:hint="eastAsia" w:ascii="宋体" w:hAnsi="宋体" w:eastAsia="宋体" w:cs="宋体"/>
          <w:sz w:val="24"/>
          <w:lang w:val="en-US" w:eastAsia="zh-CN"/>
        </w:rPr>
        <w:t>支付</w:t>
      </w:r>
      <w:r>
        <w:rPr>
          <w:rFonts w:hint="eastAsia" w:ascii="宋体" w:hAnsi="宋体" w:eastAsia="宋体" w:cs="宋体"/>
          <w:sz w:val="24"/>
        </w:rPr>
        <w:t>违约金并赔偿</w:t>
      </w:r>
      <w:r>
        <w:rPr>
          <w:rFonts w:hint="eastAsia" w:ascii="宋体" w:hAnsi="宋体" w:eastAsia="宋体" w:cs="宋体"/>
          <w:sz w:val="24"/>
          <w:lang w:val="en-US" w:eastAsia="zh-CN"/>
        </w:rPr>
        <w:t>甲</w:t>
      </w:r>
      <w:r>
        <w:rPr>
          <w:rFonts w:hint="eastAsia" w:ascii="宋体" w:hAnsi="宋体" w:eastAsia="宋体" w:cs="宋体"/>
          <w:sz w:val="24"/>
        </w:rPr>
        <w:t>方经济损失。</w:t>
      </w:r>
    </w:p>
    <w:p w14:paraId="2532F7D2">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第十条  不可抗力事件处理</w:t>
      </w:r>
    </w:p>
    <w:p w14:paraId="2204936D">
      <w:pPr>
        <w:spacing w:line="440" w:lineRule="exact"/>
        <w:ind w:firstLine="480" w:firstLineChars="200"/>
        <w:rPr>
          <w:rFonts w:hint="eastAsia" w:ascii="宋体" w:hAnsi="宋体" w:eastAsia="宋体" w:cs="宋体"/>
          <w:sz w:val="24"/>
        </w:rPr>
      </w:pPr>
      <w:r>
        <w:rPr>
          <w:rFonts w:hint="eastAsia" w:ascii="宋体" w:hAnsi="宋体" w:eastAsia="宋体" w:cs="宋体"/>
          <w:sz w:val="24"/>
        </w:rPr>
        <w:t>1、在合同有效期内，任何一方因不可抗力事件导致不能履行合同，则合同履行期可延长，其延长期</w:t>
      </w:r>
      <w:r>
        <w:rPr>
          <w:rFonts w:hint="eastAsia" w:ascii="宋体" w:hAnsi="宋体" w:eastAsia="宋体" w:cs="宋体"/>
          <w:sz w:val="24"/>
          <w:lang w:val="en-US" w:eastAsia="zh-CN"/>
        </w:rPr>
        <w:t>由双方协商确定</w:t>
      </w:r>
      <w:r>
        <w:rPr>
          <w:rFonts w:hint="eastAsia" w:ascii="宋体" w:hAnsi="宋体" w:eastAsia="宋体" w:cs="宋体"/>
          <w:sz w:val="24"/>
        </w:rPr>
        <w:t>。</w:t>
      </w:r>
    </w:p>
    <w:p w14:paraId="5C0FB512">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2、不可抗力事件发生后，应立即通知对方，并寄送有关权威机构出具的证明。</w:t>
      </w:r>
    </w:p>
    <w:p w14:paraId="6B8413E4">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3、不可抗力事件延续一百二十天以上，双方应通过友好协商，确定是否继续履行合同。</w:t>
      </w:r>
    </w:p>
    <w:p w14:paraId="53949214">
      <w:pPr>
        <w:spacing w:line="440" w:lineRule="exact"/>
        <w:ind w:firstLine="482" w:firstLineChars="200"/>
        <w:rPr>
          <w:rFonts w:hint="eastAsia" w:ascii="宋体" w:hAnsi="宋体" w:eastAsia="宋体" w:cs="宋体"/>
          <w:sz w:val="24"/>
        </w:rPr>
      </w:pPr>
      <w:r>
        <w:rPr>
          <w:rFonts w:hint="eastAsia" w:ascii="宋体" w:hAnsi="宋体" w:eastAsia="宋体" w:cs="宋体"/>
          <w:b/>
          <w:sz w:val="24"/>
        </w:rPr>
        <w:t>第十一条  合同争议解决</w:t>
      </w:r>
    </w:p>
    <w:p w14:paraId="0697604D">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1.因服务质量问题发生争议的，应邀请国家认可的质量检测机构进行鉴定。服务符合标准的，鉴定费由甲方承担；服务不符合标准的，鉴定费由乙方承担。</w:t>
      </w:r>
    </w:p>
    <w:p w14:paraId="3713516D">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2.因履行本合同引起的或与本合同有关的争议，甲乙双方应首先通过友好协商解决，如果协商不能解决，</w:t>
      </w:r>
      <w:r>
        <w:rPr>
          <w:rFonts w:hint="eastAsia" w:ascii="宋体" w:hAnsi="宋体" w:eastAsia="宋体" w:cs="宋体"/>
          <w:sz w:val="24"/>
          <w:lang w:val="en-US" w:eastAsia="zh-CN"/>
        </w:rPr>
        <w:t>应</w:t>
      </w:r>
      <w:r>
        <w:rPr>
          <w:rFonts w:hint="eastAsia" w:ascii="宋体" w:hAnsi="宋体" w:eastAsia="宋体" w:cs="宋体"/>
          <w:sz w:val="24"/>
        </w:rPr>
        <w:t>向甲方所在地有管辖权人民法院提起诉讼。</w:t>
      </w:r>
    </w:p>
    <w:p w14:paraId="534E7AE6">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第十二条  合同生效及其它</w:t>
      </w:r>
    </w:p>
    <w:p w14:paraId="785E9C94">
      <w:pPr>
        <w:spacing w:line="440" w:lineRule="exact"/>
        <w:ind w:firstLine="480" w:firstLineChars="200"/>
        <w:rPr>
          <w:rFonts w:hint="eastAsia" w:ascii="宋体" w:hAnsi="宋体" w:eastAsia="宋体" w:cs="宋体"/>
          <w:sz w:val="24"/>
        </w:rPr>
      </w:pPr>
      <w:r>
        <w:rPr>
          <w:rFonts w:hint="eastAsia" w:ascii="宋体" w:hAnsi="宋体" w:eastAsia="宋体" w:cs="宋体"/>
          <w:sz w:val="24"/>
        </w:rPr>
        <w:t>1.合同经双方法定代表人或授权代表签字并加盖单位公章后生效。</w:t>
      </w:r>
    </w:p>
    <w:p w14:paraId="371A618B">
      <w:pPr>
        <w:spacing w:line="440" w:lineRule="exact"/>
        <w:ind w:firstLine="480" w:firstLineChars="200"/>
        <w:rPr>
          <w:rFonts w:hint="eastAsia" w:ascii="宋体" w:hAnsi="宋体" w:eastAsia="宋体" w:cs="宋体"/>
          <w:sz w:val="24"/>
        </w:rPr>
      </w:pPr>
      <w:r>
        <w:rPr>
          <w:rFonts w:hint="eastAsia" w:ascii="宋体" w:hAnsi="宋体" w:eastAsia="宋体" w:cs="宋体"/>
          <w:sz w:val="24"/>
        </w:rPr>
        <w:t>2.合同执行中涉及采购资金和采购内容修改或补充的，须签书面补充协议，可作为主合同不可分割的一部分。</w:t>
      </w:r>
    </w:p>
    <w:p w14:paraId="0940046C">
      <w:pPr>
        <w:spacing w:line="440" w:lineRule="exact"/>
        <w:ind w:firstLine="480" w:firstLineChars="200"/>
        <w:rPr>
          <w:rFonts w:hint="eastAsia" w:ascii="宋体" w:hAnsi="宋体" w:eastAsia="宋体" w:cs="宋体"/>
          <w:sz w:val="24"/>
        </w:rPr>
      </w:pPr>
      <w:r>
        <w:rPr>
          <w:rFonts w:hint="eastAsia" w:ascii="宋体" w:hAnsi="宋体" w:eastAsia="宋体" w:cs="宋体"/>
          <w:sz w:val="24"/>
        </w:rPr>
        <w:t>3.本合同未尽事宜，遵照《中华人民共和国民法典》有关条文执行。</w:t>
      </w:r>
    </w:p>
    <w:p w14:paraId="1B1CEC72">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第十三条  合同的变更、终止与转让</w:t>
      </w:r>
    </w:p>
    <w:p w14:paraId="2763BFD2">
      <w:pPr>
        <w:spacing w:line="440" w:lineRule="exact"/>
        <w:ind w:firstLine="480" w:firstLineChars="200"/>
        <w:rPr>
          <w:rFonts w:hint="eastAsia" w:ascii="宋体" w:hAnsi="宋体" w:eastAsia="宋体" w:cs="宋体"/>
          <w:sz w:val="24"/>
        </w:rPr>
      </w:pPr>
      <w:r>
        <w:rPr>
          <w:rFonts w:hint="eastAsia" w:ascii="宋体" w:hAnsi="宋体" w:eastAsia="宋体" w:cs="宋体"/>
          <w:sz w:val="24"/>
        </w:rPr>
        <w:t>1.除法律、法规规定的情形外，本合同一经签订，甲乙双方不得擅自变更、中止或终止。</w:t>
      </w:r>
    </w:p>
    <w:p w14:paraId="7C4D1755">
      <w:pPr>
        <w:spacing w:line="440" w:lineRule="exact"/>
        <w:ind w:firstLine="480" w:firstLineChars="200"/>
        <w:rPr>
          <w:rFonts w:hint="eastAsia" w:ascii="宋体" w:hAnsi="宋体" w:eastAsia="宋体" w:cs="宋体"/>
          <w:sz w:val="24"/>
        </w:rPr>
      </w:pPr>
      <w:r>
        <w:rPr>
          <w:rFonts w:hint="eastAsia" w:ascii="宋体" w:hAnsi="宋体" w:eastAsia="宋体" w:cs="宋体"/>
          <w:sz w:val="24"/>
        </w:rPr>
        <w:t>2.乙方不得擅自转让其应履行的合同义务。</w:t>
      </w:r>
    </w:p>
    <w:p w14:paraId="6905906E">
      <w:pPr>
        <w:snapToGrid w:val="0"/>
        <w:spacing w:line="440" w:lineRule="exact"/>
        <w:ind w:firstLine="482" w:firstLineChars="200"/>
        <w:rPr>
          <w:rFonts w:hint="eastAsia" w:ascii="宋体" w:hAnsi="宋体" w:eastAsia="宋体" w:cs="宋体"/>
          <w:b/>
          <w:sz w:val="24"/>
        </w:rPr>
      </w:pPr>
      <w:r>
        <w:rPr>
          <w:rFonts w:hint="eastAsia" w:ascii="宋体" w:hAnsi="宋体" w:eastAsia="宋体" w:cs="宋体"/>
          <w:b/>
          <w:sz w:val="24"/>
        </w:rPr>
        <w:t>第十四条　</w:t>
      </w:r>
      <w:r>
        <w:rPr>
          <w:rFonts w:hint="eastAsia" w:ascii="宋体" w:hAnsi="宋体" w:eastAsia="宋体" w:cs="宋体"/>
          <w:b/>
          <w:bCs/>
          <w:kern w:val="0"/>
          <w:sz w:val="24"/>
        </w:rPr>
        <w:t>本合同书与下列文件一起构成合同文件</w:t>
      </w:r>
    </w:p>
    <w:p w14:paraId="73EFB71B">
      <w:pPr>
        <w:spacing w:line="440" w:lineRule="exact"/>
        <w:ind w:firstLine="480" w:firstLineChars="200"/>
        <w:rPr>
          <w:rFonts w:hint="eastAsia" w:ascii="宋体" w:hAnsi="宋体" w:eastAsia="宋体" w:cs="宋体"/>
          <w:sz w:val="24"/>
        </w:rPr>
      </w:pPr>
      <w:r>
        <w:rPr>
          <w:rFonts w:hint="eastAsia" w:ascii="宋体" w:hAnsi="宋体" w:eastAsia="宋体" w:cs="宋体"/>
          <w:sz w:val="24"/>
        </w:rPr>
        <w:t>1.采购需求；</w:t>
      </w:r>
    </w:p>
    <w:p w14:paraId="4FA5F7E1">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.报价表；</w:t>
      </w:r>
    </w:p>
    <w:p w14:paraId="446B27F0">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.其他合同文件。</w:t>
      </w:r>
    </w:p>
    <w:p w14:paraId="0EAEF0B2">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bookmarkStart w:id="4" w:name="_GoBack"/>
      <w:bookmarkEnd w:id="4"/>
      <w:r>
        <w:rPr>
          <w:rFonts w:hint="eastAsia" w:ascii="宋体" w:hAnsi="宋体" w:eastAsia="宋体" w:cs="宋体"/>
          <w:sz w:val="24"/>
        </w:rPr>
        <w:t>.上述合同文件互相补充和解释。如果合同文件之间存在矛盾或不一致之处，以上述文件的排列顺序在先者为准。</w:t>
      </w:r>
    </w:p>
    <w:p w14:paraId="6103FE74">
      <w:pPr>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第十五条  本合同一式</w:t>
      </w:r>
      <w:r>
        <w:rPr>
          <w:rFonts w:hint="eastAsia" w:ascii="宋体" w:hAnsi="宋体" w:eastAsia="宋体" w:cs="宋体"/>
          <w:b/>
          <w:bCs/>
          <w:sz w:val="24"/>
          <w:lang w:val="en-US" w:eastAsia="zh-CN"/>
        </w:rPr>
        <w:t>捌</w:t>
      </w:r>
      <w:r>
        <w:rPr>
          <w:rFonts w:hint="eastAsia" w:ascii="宋体" w:hAnsi="宋体" w:eastAsia="宋体" w:cs="宋体"/>
          <w:b/>
          <w:bCs/>
          <w:sz w:val="24"/>
        </w:rPr>
        <w:t>份，甲方</w:t>
      </w:r>
      <w:r>
        <w:rPr>
          <w:rFonts w:hint="eastAsia" w:ascii="宋体" w:hAnsi="宋体" w:eastAsia="宋体" w:cs="宋体"/>
          <w:b/>
          <w:bCs/>
          <w:sz w:val="24"/>
          <w:lang w:val="en-US" w:eastAsia="zh-CN"/>
        </w:rPr>
        <w:t>伍</w:t>
      </w:r>
      <w:r>
        <w:rPr>
          <w:rFonts w:hint="eastAsia" w:ascii="宋体" w:hAnsi="宋体" w:eastAsia="宋体" w:cs="宋体"/>
          <w:b/>
          <w:bCs/>
          <w:sz w:val="24"/>
        </w:rPr>
        <w:t>份，乙方</w:t>
      </w:r>
      <w:r>
        <w:rPr>
          <w:rFonts w:hint="eastAsia" w:ascii="宋体" w:hAnsi="宋体" w:eastAsia="宋体" w:cs="宋体"/>
          <w:b/>
          <w:bCs/>
          <w:sz w:val="24"/>
          <w:lang w:val="en-US" w:eastAsia="zh-CN"/>
        </w:rPr>
        <w:t>叁</w:t>
      </w:r>
      <w:r>
        <w:rPr>
          <w:rFonts w:hint="eastAsia" w:ascii="宋体" w:hAnsi="宋体" w:eastAsia="宋体" w:cs="宋体"/>
          <w:b/>
          <w:bCs/>
          <w:sz w:val="24"/>
        </w:rPr>
        <w:t>份。</w:t>
      </w:r>
    </w:p>
    <w:p w14:paraId="1A8D06E8">
      <w:pPr>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第十六条  本合同甲乙双方签字盖章后生效。</w:t>
      </w:r>
    </w:p>
    <w:p w14:paraId="75AC6253">
      <w:pPr>
        <w:widowControl w:val="0"/>
        <w:spacing w:after="120"/>
        <w:jc w:val="both"/>
        <w:rPr>
          <w:rFonts w:hint="eastAsia" w:ascii="Calibri" w:hAnsi="Calibri" w:eastAsia="宋体" w:cs="Times New Roman"/>
          <w:kern w:val="2"/>
          <w:sz w:val="21"/>
          <w:szCs w:val="24"/>
          <w:lang w:val="en-US" w:eastAsia="zh-CN" w:bidi="ar-SA"/>
        </w:rPr>
      </w:pPr>
    </w:p>
    <w:tbl>
      <w:tblPr>
        <w:tblStyle w:val="2"/>
        <w:tblW w:w="87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0"/>
        <w:gridCol w:w="4490"/>
      </w:tblGrid>
      <w:tr w14:paraId="61FD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trPr>
        <w:tc>
          <w:tcPr>
            <w:tcW w:w="4220" w:type="dxa"/>
            <w:tcBorders>
              <w:top w:val="single" w:color="auto" w:sz="4" w:space="0"/>
              <w:left w:val="single" w:color="auto" w:sz="4" w:space="0"/>
              <w:bottom w:val="single" w:color="auto" w:sz="4" w:space="0"/>
              <w:right w:val="single" w:color="auto" w:sz="4" w:space="0"/>
            </w:tcBorders>
            <w:vAlign w:val="center"/>
          </w:tcPr>
          <w:p w14:paraId="13D61479">
            <w:pPr>
              <w:snapToGrid w:val="0"/>
              <w:spacing w:line="360" w:lineRule="auto"/>
              <w:rPr>
                <w:rFonts w:ascii="宋体" w:hAnsi="宋体" w:eastAsia="宋体" w:cs="Times New Roman"/>
                <w:szCs w:val="21"/>
              </w:rPr>
            </w:pPr>
            <w:r>
              <w:rPr>
                <w:rFonts w:hint="eastAsia" w:ascii="宋体" w:hAnsi="宋体" w:eastAsia="宋体" w:cs="Times New Roman"/>
                <w:szCs w:val="21"/>
              </w:rPr>
              <w:t>甲方（章）</w:t>
            </w:r>
          </w:p>
          <w:p w14:paraId="4982C09B">
            <w:pPr>
              <w:snapToGrid w:val="0"/>
              <w:spacing w:line="360" w:lineRule="auto"/>
              <w:rPr>
                <w:rFonts w:hint="eastAsia" w:ascii="宋体" w:hAnsi="宋体" w:eastAsia="宋体" w:cs="Times New Roman"/>
                <w:szCs w:val="21"/>
              </w:rPr>
            </w:pPr>
          </w:p>
          <w:p w14:paraId="2DF8AB69">
            <w:pPr>
              <w:snapToGrid w:val="0"/>
              <w:spacing w:line="360" w:lineRule="auto"/>
              <w:rPr>
                <w:rFonts w:hint="eastAsia" w:ascii="宋体" w:hAnsi="宋体" w:eastAsia="宋体" w:cs="Times New Roman"/>
                <w:szCs w:val="21"/>
              </w:rPr>
            </w:pPr>
          </w:p>
          <w:p w14:paraId="529B92E6">
            <w:pPr>
              <w:snapToGrid w:val="0"/>
              <w:spacing w:line="360" w:lineRule="auto"/>
              <w:rPr>
                <w:rFonts w:hint="eastAsia" w:ascii="宋体" w:hAnsi="宋体" w:eastAsia="宋体" w:cs="Times New Roman"/>
                <w:szCs w:val="21"/>
              </w:rPr>
            </w:pPr>
          </w:p>
          <w:p w14:paraId="4E0E5439">
            <w:pPr>
              <w:snapToGrid w:val="0"/>
              <w:spacing w:line="360" w:lineRule="auto"/>
              <w:rPr>
                <w:rFonts w:hint="eastAsia" w:ascii="宋体" w:hAnsi="宋体" w:eastAsia="宋体" w:cs="Times New Roman"/>
                <w:szCs w:val="21"/>
              </w:rPr>
            </w:pPr>
          </w:p>
          <w:p w14:paraId="65B3CFE5">
            <w:pPr>
              <w:snapToGrid w:val="0"/>
              <w:spacing w:line="360" w:lineRule="auto"/>
              <w:ind w:firstLine="945" w:firstLineChars="450"/>
              <w:jc w:val="right"/>
              <w:rPr>
                <w:rFonts w:hint="eastAsia" w:ascii="宋体" w:hAnsi="宋体" w:eastAsia="宋体" w:cs="Times New Roman"/>
                <w:szCs w:val="21"/>
              </w:rPr>
            </w:pPr>
            <w:r>
              <w:rPr>
                <w:rFonts w:hint="eastAsia" w:ascii="宋体" w:hAnsi="宋体" w:eastAsia="宋体" w:cs="Times New Roman"/>
                <w:szCs w:val="21"/>
              </w:rPr>
              <w:t>202  年   月   日</w:t>
            </w:r>
          </w:p>
        </w:tc>
        <w:tc>
          <w:tcPr>
            <w:tcW w:w="4490" w:type="dxa"/>
            <w:tcBorders>
              <w:top w:val="single" w:color="auto" w:sz="4" w:space="0"/>
              <w:left w:val="single" w:color="auto" w:sz="4" w:space="0"/>
              <w:bottom w:val="single" w:color="auto" w:sz="4" w:space="0"/>
              <w:right w:val="single" w:color="auto" w:sz="4" w:space="0"/>
            </w:tcBorders>
            <w:vAlign w:val="center"/>
          </w:tcPr>
          <w:p w14:paraId="2AC832AD">
            <w:pPr>
              <w:snapToGrid w:val="0"/>
              <w:spacing w:line="360" w:lineRule="auto"/>
              <w:rPr>
                <w:rFonts w:hint="eastAsia" w:ascii="宋体" w:hAnsi="宋体" w:eastAsia="宋体" w:cs="Times New Roman"/>
                <w:szCs w:val="21"/>
              </w:rPr>
            </w:pPr>
            <w:r>
              <w:rPr>
                <w:rFonts w:hint="eastAsia" w:ascii="宋体" w:hAnsi="宋体" w:eastAsia="宋体" w:cs="Times New Roman"/>
                <w:szCs w:val="21"/>
              </w:rPr>
              <w:t xml:space="preserve">乙方（章） </w:t>
            </w:r>
          </w:p>
          <w:p w14:paraId="38D8C845">
            <w:pPr>
              <w:snapToGrid w:val="0"/>
              <w:spacing w:line="360" w:lineRule="auto"/>
              <w:rPr>
                <w:rFonts w:hint="eastAsia" w:ascii="宋体" w:hAnsi="宋体" w:eastAsia="宋体" w:cs="Times New Roman"/>
                <w:szCs w:val="21"/>
              </w:rPr>
            </w:pPr>
          </w:p>
          <w:p w14:paraId="18B3711F">
            <w:pPr>
              <w:snapToGrid w:val="0"/>
              <w:spacing w:line="360" w:lineRule="auto"/>
              <w:rPr>
                <w:rFonts w:hint="eastAsia" w:ascii="宋体" w:hAnsi="宋体" w:eastAsia="宋体" w:cs="Times New Roman"/>
                <w:szCs w:val="21"/>
              </w:rPr>
            </w:pPr>
          </w:p>
          <w:p w14:paraId="0EF1294A">
            <w:pPr>
              <w:snapToGrid w:val="0"/>
              <w:spacing w:line="360" w:lineRule="auto"/>
              <w:rPr>
                <w:rFonts w:hint="eastAsia" w:ascii="宋体" w:hAnsi="宋体" w:eastAsia="宋体" w:cs="Times New Roman"/>
                <w:szCs w:val="21"/>
              </w:rPr>
            </w:pPr>
          </w:p>
          <w:p w14:paraId="2160432E">
            <w:pPr>
              <w:snapToGrid w:val="0"/>
              <w:spacing w:line="360" w:lineRule="auto"/>
              <w:rPr>
                <w:rFonts w:hint="eastAsia" w:ascii="宋体" w:hAnsi="宋体" w:eastAsia="宋体" w:cs="Times New Roman"/>
                <w:szCs w:val="21"/>
              </w:rPr>
            </w:pPr>
          </w:p>
          <w:p w14:paraId="0E284A21">
            <w:pPr>
              <w:snapToGrid w:val="0"/>
              <w:spacing w:line="360" w:lineRule="auto"/>
              <w:jc w:val="right"/>
              <w:rPr>
                <w:rFonts w:hint="eastAsia" w:ascii="宋体" w:hAnsi="宋体" w:eastAsia="宋体" w:cs="Times New Roman"/>
                <w:szCs w:val="21"/>
              </w:rPr>
            </w:pPr>
            <w:r>
              <w:rPr>
                <w:rFonts w:hint="eastAsia" w:ascii="宋体" w:hAnsi="宋体" w:eastAsia="宋体" w:cs="Times New Roman"/>
                <w:szCs w:val="21"/>
              </w:rPr>
              <w:t xml:space="preserve"> 202  年   月   日</w:t>
            </w:r>
          </w:p>
        </w:tc>
      </w:tr>
      <w:tr w14:paraId="6D26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220" w:type="dxa"/>
            <w:tcBorders>
              <w:top w:val="single" w:color="auto" w:sz="4" w:space="0"/>
              <w:left w:val="single" w:color="auto" w:sz="4" w:space="0"/>
              <w:bottom w:val="single" w:color="auto" w:sz="4" w:space="0"/>
              <w:right w:val="single" w:color="auto" w:sz="4" w:space="0"/>
            </w:tcBorders>
            <w:vAlign w:val="center"/>
          </w:tcPr>
          <w:p w14:paraId="18551320">
            <w:pPr>
              <w:snapToGrid w:val="0"/>
              <w:spacing w:line="360" w:lineRule="auto"/>
              <w:rPr>
                <w:rFonts w:hint="eastAsia" w:ascii="宋体" w:hAnsi="宋体" w:eastAsia="宋体" w:cs="Times New Roman"/>
                <w:szCs w:val="21"/>
              </w:rPr>
            </w:pPr>
            <w:r>
              <w:rPr>
                <w:rFonts w:hint="eastAsia" w:ascii="宋体" w:hAnsi="宋体" w:eastAsia="宋体" w:cs="Times New Roman"/>
                <w:szCs w:val="21"/>
              </w:rPr>
              <w:t xml:space="preserve">单位地址： </w:t>
            </w:r>
          </w:p>
        </w:tc>
        <w:tc>
          <w:tcPr>
            <w:tcW w:w="4490" w:type="dxa"/>
            <w:tcBorders>
              <w:top w:val="single" w:color="auto" w:sz="4" w:space="0"/>
              <w:left w:val="single" w:color="auto" w:sz="4" w:space="0"/>
              <w:bottom w:val="single" w:color="auto" w:sz="4" w:space="0"/>
              <w:right w:val="single" w:color="auto" w:sz="4" w:space="0"/>
            </w:tcBorders>
            <w:vAlign w:val="center"/>
          </w:tcPr>
          <w:p w14:paraId="4DA1521F">
            <w:pPr>
              <w:snapToGrid w:val="0"/>
              <w:spacing w:line="360" w:lineRule="auto"/>
              <w:rPr>
                <w:rFonts w:hint="eastAsia" w:ascii="宋体" w:hAnsi="宋体" w:eastAsia="宋体" w:cs="Times New Roman"/>
                <w:szCs w:val="21"/>
              </w:rPr>
            </w:pPr>
            <w:r>
              <w:rPr>
                <w:rFonts w:hint="eastAsia" w:ascii="宋体" w:hAnsi="宋体" w:eastAsia="宋体" w:cs="Times New Roman"/>
                <w:szCs w:val="21"/>
              </w:rPr>
              <w:t>单位地址：</w:t>
            </w:r>
          </w:p>
        </w:tc>
      </w:tr>
      <w:tr w14:paraId="4ADF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220" w:type="dxa"/>
            <w:tcBorders>
              <w:top w:val="single" w:color="auto" w:sz="4" w:space="0"/>
              <w:left w:val="single" w:color="auto" w:sz="4" w:space="0"/>
              <w:bottom w:val="single" w:color="auto" w:sz="4" w:space="0"/>
              <w:right w:val="single" w:color="auto" w:sz="4" w:space="0"/>
            </w:tcBorders>
            <w:vAlign w:val="center"/>
          </w:tcPr>
          <w:p w14:paraId="00A0A701">
            <w:pPr>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签字或签章</w:t>
            </w:r>
            <w:r>
              <w:rPr>
                <w:rFonts w:hint="eastAsia" w:ascii="宋体" w:hAnsi="宋体" w:eastAsia="宋体" w:cs="Times New Roman"/>
                <w:szCs w:val="21"/>
                <w:lang w:eastAsia="zh-CN"/>
              </w:rPr>
              <w:t>）</w:t>
            </w:r>
            <w:r>
              <w:rPr>
                <w:rFonts w:hint="eastAsia" w:ascii="宋体" w:hAnsi="宋体" w:eastAsia="宋体" w:cs="Times New Roman"/>
                <w:szCs w:val="21"/>
              </w:rPr>
              <w:t>：</w:t>
            </w:r>
          </w:p>
        </w:tc>
        <w:tc>
          <w:tcPr>
            <w:tcW w:w="4490" w:type="dxa"/>
            <w:tcBorders>
              <w:top w:val="single" w:color="auto" w:sz="4" w:space="0"/>
              <w:left w:val="single" w:color="auto" w:sz="4" w:space="0"/>
              <w:bottom w:val="single" w:color="auto" w:sz="4" w:space="0"/>
              <w:right w:val="single" w:color="auto" w:sz="4" w:space="0"/>
            </w:tcBorders>
            <w:vAlign w:val="center"/>
          </w:tcPr>
          <w:p w14:paraId="5CA0B81E">
            <w:pPr>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签字或签章</w:t>
            </w:r>
            <w:r>
              <w:rPr>
                <w:rFonts w:hint="eastAsia" w:ascii="宋体" w:hAnsi="宋体" w:eastAsia="宋体" w:cs="Times New Roman"/>
                <w:szCs w:val="21"/>
                <w:lang w:eastAsia="zh-CN"/>
              </w:rPr>
              <w:t>）</w:t>
            </w:r>
            <w:r>
              <w:rPr>
                <w:rFonts w:hint="eastAsia" w:ascii="宋体" w:hAnsi="宋体" w:eastAsia="宋体" w:cs="Times New Roman"/>
                <w:szCs w:val="21"/>
              </w:rPr>
              <w:t>：</w:t>
            </w:r>
          </w:p>
        </w:tc>
      </w:tr>
      <w:tr w14:paraId="3BE5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220" w:type="dxa"/>
            <w:tcBorders>
              <w:top w:val="single" w:color="auto" w:sz="4" w:space="0"/>
              <w:left w:val="single" w:color="auto" w:sz="4" w:space="0"/>
              <w:bottom w:val="single" w:color="auto" w:sz="4" w:space="0"/>
              <w:right w:val="single" w:color="auto" w:sz="4" w:space="0"/>
            </w:tcBorders>
            <w:vAlign w:val="center"/>
          </w:tcPr>
          <w:p w14:paraId="628EB9DB">
            <w:pPr>
              <w:snapToGrid w:val="0"/>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联系人、联系方式：</w:t>
            </w:r>
          </w:p>
        </w:tc>
        <w:tc>
          <w:tcPr>
            <w:tcW w:w="4490" w:type="dxa"/>
            <w:tcBorders>
              <w:top w:val="single" w:color="auto" w:sz="4" w:space="0"/>
              <w:left w:val="single" w:color="auto" w:sz="4" w:space="0"/>
              <w:bottom w:val="single" w:color="auto" w:sz="4" w:space="0"/>
              <w:right w:val="single" w:color="auto" w:sz="4" w:space="0"/>
            </w:tcBorders>
            <w:vAlign w:val="center"/>
          </w:tcPr>
          <w:p w14:paraId="312BC5E6">
            <w:pPr>
              <w:snapToGrid w:val="0"/>
              <w:spacing w:line="360" w:lineRule="auto"/>
              <w:rPr>
                <w:rFonts w:hint="eastAsia" w:ascii="宋体" w:hAnsi="宋体" w:eastAsia="宋体" w:cs="Times New Roman"/>
                <w:szCs w:val="21"/>
              </w:rPr>
            </w:pPr>
            <w:r>
              <w:rPr>
                <w:rFonts w:hint="eastAsia" w:ascii="宋体" w:hAnsi="宋体" w:eastAsia="宋体" w:cs="Times New Roman"/>
                <w:szCs w:val="21"/>
                <w:lang w:val="en-US" w:eastAsia="zh-CN"/>
              </w:rPr>
              <w:t>联系人、联系方式：</w:t>
            </w:r>
          </w:p>
        </w:tc>
      </w:tr>
      <w:tr w14:paraId="59FA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220" w:type="dxa"/>
            <w:tcBorders>
              <w:top w:val="single" w:color="auto" w:sz="4" w:space="0"/>
              <w:left w:val="single" w:color="auto" w:sz="4" w:space="0"/>
              <w:bottom w:val="single" w:color="auto" w:sz="4" w:space="0"/>
              <w:right w:val="single" w:color="auto" w:sz="4" w:space="0"/>
            </w:tcBorders>
            <w:vAlign w:val="center"/>
          </w:tcPr>
          <w:p w14:paraId="5425535F">
            <w:pPr>
              <w:snapToGrid w:val="0"/>
              <w:spacing w:line="360" w:lineRule="auto"/>
              <w:rPr>
                <w:rFonts w:hint="eastAsia" w:ascii="宋体" w:hAnsi="宋体" w:eastAsia="宋体" w:cs="Times New Roman"/>
                <w:szCs w:val="21"/>
              </w:rPr>
            </w:pPr>
            <w:r>
              <w:rPr>
                <w:rFonts w:hint="eastAsia" w:ascii="宋体" w:hAnsi="宋体" w:eastAsia="宋体" w:cs="Times New Roman"/>
                <w:szCs w:val="21"/>
              </w:rPr>
              <w:t>电话：</w:t>
            </w:r>
          </w:p>
        </w:tc>
        <w:tc>
          <w:tcPr>
            <w:tcW w:w="4490" w:type="dxa"/>
            <w:tcBorders>
              <w:top w:val="single" w:color="auto" w:sz="4" w:space="0"/>
              <w:left w:val="single" w:color="auto" w:sz="4" w:space="0"/>
              <w:bottom w:val="single" w:color="auto" w:sz="4" w:space="0"/>
              <w:right w:val="single" w:color="auto" w:sz="4" w:space="0"/>
            </w:tcBorders>
            <w:vAlign w:val="center"/>
          </w:tcPr>
          <w:p w14:paraId="5AAD92A4">
            <w:pPr>
              <w:snapToGrid w:val="0"/>
              <w:spacing w:line="360" w:lineRule="auto"/>
              <w:rPr>
                <w:rFonts w:hint="eastAsia" w:ascii="宋体" w:hAnsi="宋体" w:eastAsia="宋体" w:cs="Times New Roman"/>
                <w:szCs w:val="21"/>
              </w:rPr>
            </w:pPr>
            <w:r>
              <w:rPr>
                <w:rFonts w:hint="eastAsia" w:ascii="宋体" w:hAnsi="宋体" w:eastAsia="宋体" w:cs="Times New Roman"/>
                <w:szCs w:val="21"/>
              </w:rPr>
              <w:t>电话：</w:t>
            </w:r>
          </w:p>
        </w:tc>
      </w:tr>
      <w:tr w14:paraId="3A6C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220" w:type="dxa"/>
            <w:tcBorders>
              <w:top w:val="single" w:color="auto" w:sz="4" w:space="0"/>
              <w:left w:val="single" w:color="auto" w:sz="4" w:space="0"/>
              <w:bottom w:val="single" w:color="auto" w:sz="4" w:space="0"/>
              <w:right w:val="single" w:color="auto" w:sz="4" w:space="0"/>
            </w:tcBorders>
            <w:vAlign w:val="center"/>
          </w:tcPr>
          <w:p w14:paraId="0D69E103">
            <w:pPr>
              <w:snapToGrid w:val="0"/>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邮箱：</w:t>
            </w:r>
          </w:p>
        </w:tc>
        <w:tc>
          <w:tcPr>
            <w:tcW w:w="4490" w:type="dxa"/>
            <w:tcBorders>
              <w:top w:val="single" w:color="auto" w:sz="4" w:space="0"/>
              <w:left w:val="single" w:color="auto" w:sz="4" w:space="0"/>
              <w:bottom w:val="single" w:color="auto" w:sz="4" w:space="0"/>
              <w:right w:val="single" w:color="auto" w:sz="4" w:space="0"/>
            </w:tcBorders>
            <w:vAlign w:val="center"/>
          </w:tcPr>
          <w:p w14:paraId="68F9D020">
            <w:pPr>
              <w:snapToGrid w:val="0"/>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邮箱：</w:t>
            </w:r>
          </w:p>
        </w:tc>
      </w:tr>
      <w:tr w14:paraId="530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220" w:type="dxa"/>
            <w:tcBorders>
              <w:top w:val="single" w:color="auto" w:sz="4" w:space="0"/>
              <w:left w:val="single" w:color="auto" w:sz="4" w:space="0"/>
              <w:bottom w:val="single" w:color="auto" w:sz="4" w:space="0"/>
              <w:right w:val="single" w:color="auto" w:sz="4" w:space="0"/>
            </w:tcBorders>
            <w:vAlign w:val="center"/>
          </w:tcPr>
          <w:p w14:paraId="0F89806A">
            <w:pPr>
              <w:snapToGrid w:val="0"/>
              <w:spacing w:line="360" w:lineRule="auto"/>
              <w:rPr>
                <w:rFonts w:hint="eastAsia" w:ascii="宋体" w:hAnsi="宋体" w:eastAsia="宋体" w:cs="Times New Roman"/>
                <w:szCs w:val="21"/>
              </w:rPr>
            </w:pPr>
            <w:r>
              <w:rPr>
                <w:rFonts w:hint="eastAsia" w:ascii="宋体" w:hAnsi="宋体" w:eastAsia="宋体" w:cs="Times New Roman"/>
                <w:szCs w:val="21"/>
              </w:rPr>
              <w:t xml:space="preserve">开户银行： </w:t>
            </w:r>
          </w:p>
        </w:tc>
        <w:tc>
          <w:tcPr>
            <w:tcW w:w="4490" w:type="dxa"/>
            <w:tcBorders>
              <w:top w:val="single" w:color="auto" w:sz="4" w:space="0"/>
              <w:left w:val="single" w:color="auto" w:sz="4" w:space="0"/>
              <w:bottom w:val="single" w:color="auto" w:sz="4" w:space="0"/>
              <w:right w:val="single" w:color="auto" w:sz="4" w:space="0"/>
            </w:tcBorders>
            <w:vAlign w:val="center"/>
          </w:tcPr>
          <w:p w14:paraId="3A3828BA">
            <w:pPr>
              <w:snapToGrid w:val="0"/>
              <w:spacing w:line="360" w:lineRule="auto"/>
              <w:rPr>
                <w:rFonts w:hint="eastAsia" w:ascii="宋体" w:hAnsi="宋体" w:eastAsia="宋体" w:cs="Times New Roman"/>
                <w:szCs w:val="21"/>
              </w:rPr>
            </w:pPr>
            <w:r>
              <w:rPr>
                <w:rFonts w:hint="eastAsia" w:ascii="宋体" w:hAnsi="宋体" w:eastAsia="宋体" w:cs="Times New Roman"/>
                <w:szCs w:val="21"/>
              </w:rPr>
              <w:t>开户银行：</w:t>
            </w:r>
          </w:p>
        </w:tc>
      </w:tr>
      <w:tr w14:paraId="2689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220" w:type="dxa"/>
            <w:tcBorders>
              <w:top w:val="single" w:color="auto" w:sz="4" w:space="0"/>
              <w:left w:val="single" w:color="auto" w:sz="4" w:space="0"/>
              <w:bottom w:val="single" w:color="auto" w:sz="4" w:space="0"/>
              <w:right w:val="single" w:color="auto" w:sz="4" w:space="0"/>
            </w:tcBorders>
            <w:vAlign w:val="center"/>
          </w:tcPr>
          <w:p w14:paraId="62E025C9">
            <w:pPr>
              <w:snapToGrid w:val="0"/>
              <w:spacing w:line="360" w:lineRule="auto"/>
              <w:rPr>
                <w:rFonts w:hint="eastAsia" w:ascii="宋体" w:hAnsi="宋体" w:eastAsia="宋体" w:cs="Times New Roman"/>
                <w:szCs w:val="21"/>
              </w:rPr>
            </w:pPr>
            <w:r>
              <w:rPr>
                <w:rFonts w:hint="eastAsia" w:ascii="宋体" w:hAnsi="宋体" w:eastAsia="宋体" w:cs="Times New Roman"/>
                <w:szCs w:val="21"/>
              </w:rPr>
              <w:t>账号：</w:t>
            </w:r>
          </w:p>
        </w:tc>
        <w:tc>
          <w:tcPr>
            <w:tcW w:w="4490" w:type="dxa"/>
            <w:tcBorders>
              <w:top w:val="single" w:color="auto" w:sz="4" w:space="0"/>
              <w:left w:val="single" w:color="auto" w:sz="4" w:space="0"/>
              <w:bottom w:val="single" w:color="auto" w:sz="4" w:space="0"/>
              <w:right w:val="single" w:color="auto" w:sz="4" w:space="0"/>
            </w:tcBorders>
            <w:vAlign w:val="center"/>
          </w:tcPr>
          <w:p w14:paraId="5A7E4786">
            <w:pPr>
              <w:snapToGrid w:val="0"/>
              <w:spacing w:line="360" w:lineRule="auto"/>
              <w:rPr>
                <w:rFonts w:hint="eastAsia" w:ascii="宋体" w:hAnsi="宋体" w:eastAsia="宋体" w:cs="Times New Roman"/>
                <w:szCs w:val="21"/>
              </w:rPr>
            </w:pPr>
            <w:r>
              <w:rPr>
                <w:rFonts w:hint="eastAsia" w:ascii="宋体" w:hAnsi="宋体" w:eastAsia="宋体" w:cs="Times New Roman"/>
                <w:szCs w:val="21"/>
              </w:rPr>
              <w:t>账号：</w:t>
            </w:r>
          </w:p>
        </w:tc>
      </w:tr>
      <w:tr w14:paraId="0BD1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220" w:type="dxa"/>
            <w:tcBorders>
              <w:top w:val="single" w:color="auto" w:sz="4" w:space="0"/>
              <w:left w:val="single" w:color="auto" w:sz="4" w:space="0"/>
              <w:bottom w:val="single" w:color="auto" w:sz="4" w:space="0"/>
              <w:right w:val="single" w:color="auto" w:sz="4" w:space="0"/>
            </w:tcBorders>
            <w:vAlign w:val="center"/>
          </w:tcPr>
          <w:p w14:paraId="077BBF97">
            <w:pPr>
              <w:snapToGrid w:val="0"/>
              <w:spacing w:line="360" w:lineRule="auto"/>
              <w:rPr>
                <w:rFonts w:hint="eastAsia" w:ascii="宋体" w:hAnsi="宋体" w:eastAsia="宋体" w:cs="Times New Roman"/>
                <w:szCs w:val="21"/>
              </w:rPr>
            </w:pPr>
            <w:r>
              <w:rPr>
                <w:rFonts w:hint="eastAsia" w:ascii="宋体" w:hAnsi="宋体" w:eastAsia="宋体" w:cs="Times New Roman"/>
                <w:szCs w:val="21"/>
              </w:rPr>
              <w:t>邮政编码：</w:t>
            </w:r>
          </w:p>
        </w:tc>
        <w:tc>
          <w:tcPr>
            <w:tcW w:w="4490" w:type="dxa"/>
            <w:tcBorders>
              <w:top w:val="single" w:color="auto" w:sz="4" w:space="0"/>
              <w:left w:val="single" w:color="auto" w:sz="4" w:space="0"/>
              <w:bottom w:val="single" w:color="auto" w:sz="4" w:space="0"/>
              <w:right w:val="single" w:color="auto" w:sz="4" w:space="0"/>
            </w:tcBorders>
            <w:vAlign w:val="center"/>
          </w:tcPr>
          <w:p w14:paraId="46976E11">
            <w:pPr>
              <w:snapToGrid w:val="0"/>
              <w:spacing w:line="360" w:lineRule="auto"/>
              <w:rPr>
                <w:rFonts w:hint="eastAsia" w:ascii="宋体" w:hAnsi="宋体" w:eastAsia="宋体" w:cs="Times New Roman"/>
                <w:szCs w:val="21"/>
              </w:rPr>
            </w:pPr>
            <w:r>
              <w:rPr>
                <w:rFonts w:hint="eastAsia" w:ascii="宋体" w:hAnsi="宋体" w:eastAsia="宋体" w:cs="Times New Roman"/>
                <w:szCs w:val="21"/>
              </w:rPr>
              <w:t>邮政编码：</w:t>
            </w:r>
          </w:p>
        </w:tc>
      </w:tr>
    </w:tbl>
    <w:p w14:paraId="6E4A50D9">
      <w:pPr>
        <w:widowControl w:val="0"/>
        <w:spacing w:before="0" w:after="0"/>
        <w:jc w:val="center"/>
        <w:outlineLvl w:val="0"/>
        <w:rPr>
          <w:rFonts w:hint="eastAsia" w:ascii="Cambria" w:hAnsi="Cambria" w:eastAsia="宋体" w:cs="Times New Roman"/>
          <w:b/>
          <w:bCs/>
          <w:kern w:val="2"/>
          <w:sz w:val="32"/>
          <w:szCs w:val="32"/>
          <w:lang w:val="en-US" w:eastAsia="zh-CN" w:bidi="ar-SA"/>
        </w:rPr>
      </w:pPr>
    </w:p>
    <w:p w14:paraId="39AA3BA6">
      <w:pPr>
        <w:autoSpaceDE w:val="0"/>
        <w:autoSpaceDN w:val="0"/>
        <w:adjustRightInd w:val="0"/>
        <w:snapToGrid w:val="0"/>
        <w:spacing w:line="360" w:lineRule="auto"/>
        <w:jc w:val="center"/>
        <w:rPr>
          <w:rFonts w:hint="eastAsia" w:ascii="仿宋" w:hAnsi="仿宋" w:eastAsia="仿宋" w:cs="Times New Roman"/>
          <w:b/>
          <w:sz w:val="32"/>
          <w:szCs w:val="32"/>
        </w:rPr>
      </w:pPr>
    </w:p>
    <w:p w14:paraId="4F5F33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F7BAF"/>
    <w:rsid w:val="05614C29"/>
    <w:rsid w:val="0D755E0A"/>
    <w:rsid w:val="2E8A5867"/>
    <w:rsid w:val="430F7BAF"/>
    <w:rsid w:val="45A57D8B"/>
    <w:rsid w:val="59441904"/>
    <w:rsid w:val="7B74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3114</Words>
  <Characters>3225</Characters>
  <Lines>0</Lines>
  <Paragraphs>0</Paragraphs>
  <TotalTime>10</TotalTime>
  <ScaleCrop>false</ScaleCrop>
  <LinksUpToDate>false</LinksUpToDate>
  <CharactersWithSpaces>3688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2025-08-05T02:28:00Z</dcterms:created>
  <dc:creator>15977741885</dc:creator>
  <cp:lastModifiedBy>15977741885</cp:lastModifiedBy>
  <dcterms:modified xsi:type="dcterms:W3CDTF">2026-02-05T10:39:34Z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CF3A375E021B496E90BCBAB8AF0B00D4_13</vt:lpwstr>
  </property>
  <property fmtid="{D5CDD505-2E9C-101B-9397-08002B2CF9AE}" pid="4" name="KSOTemplateDocerSaveRecord">
    <vt:lpwstr>eyJoZGlkIjoiMjU2MDg5NzhlMjI4YzA5MDQwOGJlNWYzOGUzYjNiOTgiLCJ1c2VySWQiOiI3MzIzMjExOTQifQ==</vt:lpwstr>
  </property>
</Properties>
</file>